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F12EB" w14:textId="61B57CC5" w:rsidR="00474A4F" w:rsidRPr="00805F62" w:rsidRDefault="00BD0D73" w:rsidP="00370274">
      <w:pPr>
        <w:spacing w:line="1360" w:lineRule="exact"/>
        <w:rPr>
          <w:rFonts w:cs="Arial"/>
          <w:sz w:val="144"/>
          <w:szCs w:val="144"/>
        </w:rPr>
      </w:pPr>
      <w:r w:rsidRPr="00805F62">
        <w:rPr>
          <w:rFonts w:cs="Arial"/>
          <w:noProof/>
        </w:rPr>
        <mc:AlternateContent>
          <mc:Choice Requires="wps">
            <w:drawing>
              <wp:anchor distT="0" distB="0" distL="114300" distR="114300" simplePos="0" relativeHeight="251658240" behindDoc="1" locked="0" layoutInCell="1" allowOverlap="1" wp14:anchorId="53682088" wp14:editId="0057C6F6">
                <wp:simplePos x="0" y="0"/>
                <wp:positionH relativeFrom="margin">
                  <wp:posOffset>-731019</wp:posOffset>
                </wp:positionH>
                <wp:positionV relativeFrom="paragraph">
                  <wp:posOffset>-2045852</wp:posOffset>
                </wp:positionV>
                <wp:extent cx="7553325" cy="14173200"/>
                <wp:effectExtent l="0" t="0" r="9525" b="0"/>
                <wp:wrapNone/>
                <wp:docPr id="3" name="Rectangle 3"/>
                <wp:cNvGraphicFramePr/>
                <a:graphic xmlns:a="http://schemas.openxmlformats.org/drawingml/2006/main">
                  <a:graphicData uri="http://schemas.microsoft.com/office/word/2010/wordprocessingShape">
                    <wps:wsp>
                      <wps:cNvSpPr/>
                      <wps:spPr>
                        <a:xfrm>
                          <a:off x="0" y="0"/>
                          <a:ext cx="7553325" cy="14173200"/>
                        </a:xfrm>
                        <a:prstGeom prst="rect">
                          <a:avLst/>
                        </a:prstGeom>
                        <a:solidFill>
                          <a:srgbClr val="1E35B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9CC291" id="Rectangle 3" o:spid="_x0000_s1026" style="position:absolute;margin-left:-57.55pt;margin-top:-161.1pt;width:594.75pt;height:1116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nTgQIAAFkFAAAOAAAAZHJzL2Uyb0RvYy54bWysVE1vEzEQvSPxHyzf6WbzQSHKpgopQUhV&#10;W9Ginh2vnbXktc3YySb8+o69HykFcUDk4NieN29m3s54cXWsNTkI8MqaguYXI0qE4bZUZlfQ74+b&#10;dx8o8YGZkmlrREFPwtOr5ds3i8bNxdhWVpcCCJIYP29cQasQ3DzLPK9EzfyFdcKgUVqoWcAj7LIS&#10;WIPstc7Go9H7rLFQOrBceI+3162RLhO/lIKHOym9CEQXFHMLaYW0buOaLRdsvgPmKsW7NNg/ZFEz&#10;ZTDoQHXNAiN7UL9R1YqD9VaGC27rzEqpuEg1YDX56FU1DxVzItWC4ng3yOT/Hy2/PTy4e0AZGufn&#10;HrexiqOEOv5jfuSYxDoNYoljIBwvL2ezyWQ8o4SjLZ/mlxP8HlHP7OzvwIcvwtYkbgoK+DmSSuxw&#10;40ML7SExnLdalRuldTrAbrvWQA4MP13+eTL7tOnYf4FpE8HGRreWMd5k52rSLpy0iDhtvglJVIn5&#10;j1MmqdHEEIdxLkzIW1PFStGGn43w10ePrRk9UqWJMDJLjD9wdwQ9siXpudssO3x0FalPB+fR3xJr&#10;nQePFNmaMDjXylj4E4HGqrrILb4XqZUmqrS15ekeCNh2SrzjG4Xf7Yb5cM8AxwIHCEc93OEitW0K&#10;yrVylFQWfr6+izjsUrRQ0uB4FdT/2DMQlOivBvv3Yz6dxnlMh+nscowHeGnZvrSYfb22sQ3wMXE8&#10;bSM+6H4rwdZP+BKsYlQ0McMxNiYYoD+sQzv2+JZwsVolGM6gY+HGPDgeyaOasR8fj08MXNe0ARv+&#10;1vajyOaverfFRk9jV/tgpUqNfdaz0xnnNzVM99bEB+LlOaHOL+LyGQAA//8DAFBLAwQUAAYACAAA&#10;ACEACNd3ZeIAAAAPAQAADwAAAGRycy9kb3ducmV2LnhtbEyPwU7DMAyG70i8Q2QkblvSrIOtNJ0Q&#10;0i4gJjHgnjZeG9E4VZNthacnO8Htt/zp9+dyM7menXAM1pOCbC6AITXeWGoVfLxvZytgIWoyuveE&#10;Cr4xwKa6vip1YfyZ3vC0jy1LJRQKraCLcSg4D02HToe5H5DS7uBHp2Max5abUZ9Tueu5FOKOO20p&#10;Xej0gE8dNl/7o1OwNPp194x2Eev88+XnMEhrt06p25vp8QFYxCn+wXDRT+pQJafaH8kE1iuYZdky&#10;S2xKCyklsAsj7vMcWJ3SWqxXwKuS//+j+gUAAP//AwBQSwECLQAUAAYACAAAACEAtoM4kv4AAADh&#10;AQAAEwAAAAAAAAAAAAAAAAAAAAAAW0NvbnRlbnRfVHlwZXNdLnhtbFBLAQItABQABgAIAAAAIQA4&#10;/SH/1gAAAJQBAAALAAAAAAAAAAAAAAAAAC8BAABfcmVscy8ucmVsc1BLAQItABQABgAIAAAAIQDS&#10;qCnTgQIAAFkFAAAOAAAAAAAAAAAAAAAAAC4CAABkcnMvZTJvRG9jLnhtbFBLAQItABQABgAIAAAA&#10;IQAI13dl4gAAAA8BAAAPAAAAAAAAAAAAAAAAANsEAABkcnMvZG93bnJldi54bWxQSwUGAAAAAAQA&#10;BADzAAAA6gUAAAAA&#10;" fillcolor="#1e35bf" stroked="f" strokeweight="1pt">
                <w10:wrap anchorx="margin"/>
              </v:rect>
            </w:pict>
          </mc:Fallback>
        </mc:AlternateContent>
      </w:r>
      <w:r w:rsidR="00CD7262" w:rsidRPr="00805F62">
        <w:rPr>
          <w:rFonts w:cs="Arial"/>
          <w:noProof/>
          <w:sz w:val="144"/>
          <w:szCs w:val="144"/>
        </w:rPr>
        <w:drawing>
          <wp:anchor distT="0" distB="0" distL="114300" distR="114300" simplePos="0" relativeHeight="251658241" behindDoc="0" locked="0" layoutInCell="1" allowOverlap="1" wp14:anchorId="21C1AC42" wp14:editId="1B88EC0E">
            <wp:simplePos x="0" y="0"/>
            <wp:positionH relativeFrom="column">
              <wp:posOffset>-488852</wp:posOffset>
            </wp:positionH>
            <wp:positionV relativeFrom="margin">
              <wp:posOffset>-914742</wp:posOffset>
            </wp:positionV>
            <wp:extent cx="1290955" cy="520700"/>
            <wp:effectExtent l="0" t="0" r="4445" b="0"/>
            <wp:wrapSquare wrapText="bothSides"/>
            <wp:docPr id="6" name="Picture 6"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_100mm_NONBLEED_K"/>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0955" cy="52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D584CE" w14:textId="77777777" w:rsidR="00474A4F" w:rsidRPr="00805F62" w:rsidRDefault="00474A4F" w:rsidP="00370274">
      <w:pPr>
        <w:spacing w:line="1360" w:lineRule="exact"/>
        <w:rPr>
          <w:rFonts w:cs="Arial"/>
          <w:sz w:val="144"/>
          <w:szCs w:val="144"/>
        </w:rPr>
      </w:pPr>
    </w:p>
    <w:tbl>
      <w:tblPr>
        <w:tblStyle w:val="TableGrid"/>
        <w:tblW w:w="0" w:type="auto"/>
        <w:tblLook w:val="00A0" w:firstRow="1" w:lastRow="0" w:firstColumn="1" w:lastColumn="0" w:noHBand="0" w:noVBand="0"/>
      </w:tblPr>
      <w:tblGrid>
        <w:gridCol w:w="9298"/>
      </w:tblGrid>
      <w:tr w:rsidR="00192AE9" w14:paraId="21587E38" w14:textId="77777777" w:rsidTr="009B54C3">
        <w:trPr>
          <w:trHeight w:hRule="exact" w:val="9923"/>
        </w:trPr>
        <w:tc>
          <w:tcPr>
            <w:tcW w:w="9298" w:type="dxa"/>
          </w:tcPr>
          <w:p w14:paraId="6D54BEF4" w14:textId="4E991488" w:rsidR="00192AE9" w:rsidRPr="00805F62" w:rsidRDefault="004379F8" w:rsidP="006A688A">
            <w:pPr>
              <w:pStyle w:val="ReportTitle"/>
              <w:rPr>
                <w:rFonts w:ascii="Arial" w:hAnsi="Arial" w:cs="Arial"/>
                <w:color w:val="FFFFFF" w:themeColor="background1"/>
              </w:rPr>
            </w:pPr>
            <w:r w:rsidRPr="00805F62">
              <w:rPr>
                <w:rFonts w:ascii="Arial" w:hAnsi="Arial" w:cs="Arial"/>
                <w:color w:val="FFFFFF" w:themeColor="background1"/>
              </w:rPr>
              <w:t>Business Opportunities</w:t>
            </w:r>
            <w:r w:rsidR="00EF0027" w:rsidRPr="00805F62">
              <w:rPr>
                <w:rFonts w:ascii="Arial" w:hAnsi="Arial" w:cs="Arial"/>
                <w:color w:val="FFFFFF" w:themeColor="background1"/>
              </w:rPr>
              <w:t xml:space="preserve"> Committee</w:t>
            </w:r>
            <w:r w:rsidR="00D40C34" w:rsidRPr="00805F62">
              <w:rPr>
                <w:rFonts w:ascii="Arial" w:hAnsi="Arial" w:cs="Arial"/>
                <w:color w:val="FFFFFF" w:themeColor="background1"/>
              </w:rPr>
              <w:t xml:space="preserve"> Narrative Submission</w:t>
            </w:r>
          </w:p>
          <w:p w14:paraId="672E9B09" w14:textId="1DBE6AE0" w:rsidR="00192AE9" w:rsidRPr="00805F62" w:rsidRDefault="004379F8" w:rsidP="006A688A">
            <w:pPr>
              <w:pStyle w:val="ReportDescription"/>
              <w:rPr>
                <w:rFonts w:ascii="Arial" w:hAnsi="Arial" w:cs="Arial"/>
                <w:color w:val="FFFFFF" w:themeColor="background1"/>
              </w:rPr>
            </w:pPr>
            <w:r w:rsidRPr="00805F62">
              <w:rPr>
                <w:rFonts w:ascii="Arial" w:hAnsi="Arial" w:cs="Arial"/>
                <w:color w:val="FFFFFF" w:themeColor="background1"/>
              </w:rPr>
              <w:t>New Entrants</w:t>
            </w:r>
            <w:r w:rsidR="00E56ED4" w:rsidRPr="00805F62">
              <w:rPr>
                <w:rFonts w:ascii="Arial" w:hAnsi="Arial" w:cs="Arial"/>
                <w:color w:val="FFFFFF" w:themeColor="background1"/>
              </w:rPr>
              <w:t xml:space="preserve"> (Managing Agents)</w:t>
            </w:r>
          </w:p>
          <w:p w14:paraId="428B6875" w14:textId="77777777" w:rsidR="00011B08" w:rsidRPr="00805F62" w:rsidRDefault="00011B08" w:rsidP="006023B2">
            <w:pPr>
              <w:pStyle w:val="ReportDescription"/>
              <w:spacing w:line="340" w:lineRule="exact"/>
              <w:rPr>
                <w:rFonts w:ascii="Arial" w:hAnsi="Arial" w:cs="Arial"/>
                <w:color w:val="000000"/>
                <w:sz w:val="24"/>
                <w:szCs w:val="24"/>
              </w:rPr>
            </w:pPr>
          </w:p>
          <w:p w14:paraId="01FEA6FA" w14:textId="486EB0A6" w:rsidR="009B54C3" w:rsidRPr="00805F62" w:rsidRDefault="009B54C3" w:rsidP="006023B2">
            <w:pPr>
              <w:pStyle w:val="ReportDescription"/>
              <w:spacing w:line="340" w:lineRule="exact"/>
              <w:rPr>
                <w:rFonts w:ascii="Arial" w:hAnsi="Arial" w:cs="Arial"/>
                <w:color w:val="000000"/>
                <w:sz w:val="24"/>
                <w:szCs w:val="24"/>
              </w:rPr>
            </w:pPr>
          </w:p>
        </w:tc>
      </w:tr>
    </w:tbl>
    <w:p w14:paraId="415FE94C" w14:textId="77777777" w:rsidR="009B54C3" w:rsidRPr="00805F62" w:rsidRDefault="009B54C3" w:rsidP="00AE711B">
      <w:pPr>
        <w:pStyle w:val="Heading1"/>
        <w:numPr>
          <w:ilvl w:val="0"/>
          <w:numId w:val="0"/>
        </w:numPr>
        <w:ind w:left="-85"/>
        <w:rPr>
          <w:rFonts w:ascii="Arial" w:hAnsi="Arial" w:cs="Arial"/>
        </w:rPr>
      </w:pPr>
    </w:p>
    <w:p w14:paraId="419BB535" w14:textId="77777777" w:rsidR="00AE711B" w:rsidRPr="00805F62" w:rsidRDefault="00AE711B" w:rsidP="00AE711B">
      <w:pPr>
        <w:pStyle w:val="Heading1"/>
        <w:numPr>
          <w:ilvl w:val="0"/>
          <w:numId w:val="0"/>
        </w:numPr>
        <w:rPr>
          <w:rFonts w:ascii="Arial" w:hAnsi="Arial" w:cs="Arial"/>
        </w:rPr>
      </w:pPr>
    </w:p>
    <w:p w14:paraId="3A124156" w14:textId="3A0DDEDE" w:rsidR="00B426C9" w:rsidRPr="00805F62" w:rsidRDefault="00064CA0">
      <w:pPr>
        <w:tabs>
          <w:tab w:val="clear" w:pos="5897"/>
        </w:tabs>
        <w:spacing w:after="0" w:line="240" w:lineRule="auto"/>
        <w:rPr>
          <w:rFonts w:cs="Arial"/>
          <w:spacing w:val="-2"/>
          <w:kern w:val="28"/>
          <w:sz w:val="32"/>
          <w:szCs w:val="32"/>
        </w:rPr>
      </w:pPr>
      <w:r>
        <w:rPr>
          <w:rFonts w:cs="Arial"/>
          <w:spacing w:val="-2"/>
          <w:kern w:val="28"/>
          <w:sz w:val="32"/>
          <w:szCs w:val="32"/>
        </w:rPr>
        <w:lastRenderedPageBreak/>
        <w:t>Contents</w:t>
      </w:r>
    </w:p>
    <w:sdt>
      <w:sdtPr>
        <w:id w:val="-2002344517"/>
        <w:docPartObj>
          <w:docPartGallery w:val="Table of Contents"/>
          <w:docPartUnique/>
        </w:docPartObj>
      </w:sdtPr>
      <w:sdtEndPr>
        <w:rPr>
          <w:b w:val="0"/>
        </w:rPr>
      </w:sdtEndPr>
      <w:sdtContent>
        <w:p w14:paraId="5C75327A" w14:textId="6F22C61F" w:rsidR="00C16720" w:rsidRDefault="0071132E">
          <w:pPr>
            <w:pStyle w:val="TOC1"/>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215216168" w:history="1">
            <w:r w:rsidR="00C16720" w:rsidRPr="009F7795">
              <w:rPr>
                <w:rStyle w:val="Hyperlink"/>
                <w:rFonts w:cstheme="majorHAnsi"/>
              </w:rPr>
              <w:t>1</w:t>
            </w:r>
            <w:r w:rsidR="00C16720">
              <w:rPr>
                <w:rFonts w:asciiTheme="minorHAnsi" w:eastAsiaTheme="minorEastAsia" w:hAnsiTheme="minorHAnsi" w:cstheme="minorBidi"/>
                <w:b w:val="0"/>
                <w:kern w:val="2"/>
                <w:sz w:val="24"/>
                <w:szCs w:val="24"/>
                <w14:ligatures w14:val="standardContextual"/>
              </w:rPr>
              <w:tab/>
            </w:r>
            <w:r w:rsidR="00C16720" w:rsidRPr="009F7795">
              <w:rPr>
                <w:rStyle w:val="Hyperlink"/>
                <w:rFonts w:cs="Arial"/>
              </w:rPr>
              <w:t>Notes to the Business Opportunities Committee Submission</w:t>
            </w:r>
            <w:r w:rsidR="00C16720">
              <w:rPr>
                <w:webHidden/>
              </w:rPr>
              <w:tab/>
            </w:r>
            <w:r w:rsidR="00C16720">
              <w:rPr>
                <w:webHidden/>
              </w:rPr>
              <w:fldChar w:fldCharType="begin"/>
            </w:r>
            <w:r w:rsidR="00C16720">
              <w:rPr>
                <w:webHidden/>
              </w:rPr>
              <w:instrText xml:space="preserve"> PAGEREF _Toc215216168 \h </w:instrText>
            </w:r>
            <w:r w:rsidR="00C16720">
              <w:rPr>
                <w:webHidden/>
              </w:rPr>
            </w:r>
            <w:r w:rsidR="00C16720">
              <w:rPr>
                <w:webHidden/>
              </w:rPr>
              <w:fldChar w:fldCharType="separate"/>
            </w:r>
            <w:r w:rsidR="0013651E">
              <w:rPr>
                <w:webHidden/>
              </w:rPr>
              <w:t>3</w:t>
            </w:r>
            <w:r w:rsidR="00C16720">
              <w:rPr>
                <w:webHidden/>
              </w:rPr>
              <w:fldChar w:fldCharType="end"/>
            </w:r>
          </w:hyperlink>
        </w:p>
        <w:p w14:paraId="171E559A" w14:textId="2AE5A106" w:rsidR="00C16720" w:rsidRDefault="00C16720">
          <w:pPr>
            <w:pStyle w:val="TOC1"/>
            <w:rPr>
              <w:rFonts w:asciiTheme="minorHAnsi" w:eastAsiaTheme="minorEastAsia" w:hAnsiTheme="minorHAnsi" w:cstheme="minorBidi"/>
              <w:b w:val="0"/>
              <w:kern w:val="2"/>
              <w:sz w:val="24"/>
              <w:szCs w:val="24"/>
              <w14:ligatures w14:val="standardContextual"/>
            </w:rPr>
          </w:pPr>
          <w:hyperlink w:anchor="_Toc215216169" w:history="1">
            <w:r w:rsidRPr="009F7795">
              <w:rPr>
                <w:rStyle w:val="Hyperlink"/>
                <w:rFonts w:cstheme="majorHAnsi"/>
              </w:rPr>
              <w:t>2</w:t>
            </w:r>
            <w:r>
              <w:rPr>
                <w:rFonts w:asciiTheme="minorHAnsi" w:eastAsiaTheme="minorEastAsia" w:hAnsiTheme="minorHAnsi" w:cstheme="minorBidi"/>
                <w:b w:val="0"/>
                <w:kern w:val="2"/>
                <w:sz w:val="24"/>
                <w:szCs w:val="24"/>
                <w14:ligatures w14:val="standardContextual"/>
              </w:rPr>
              <w:tab/>
            </w:r>
            <w:r w:rsidRPr="009F7795">
              <w:rPr>
                <w:rStyle w:val="Hyperlink"/>
                <w:rFonts w:cs="Arial"/>
              </w:rPr>
              <w:t>Narrative Document: Managing Agent Proposal Overview</w:t>
            </w:r>
            <w:r>
              <w:rPr>
                <w:webHidden/>
              </w:rPr>
              <w:tab/>
            </w:r>
            <w:r>
              <w:rPr>
                <w:webHidden/>
              </w:rPr>
              <w:fldChar w:fldCharType="begin"/>
            </w:r>
            <w:r>
              <w:rPr>
                <w:webHidden/>
              </w:rPr>
              <w:instrText xml:space="preserve"> PAGEREF _Toc215216169 \h </w:instrText>
            </w:r>
            <w:r>
              <w:rPr>
                <w:webHidden/>
              </w:rPr>
            </w:r>
            <w:r>
              <w:rPr>
                <w:webHidden/>
              </w:rPr>
              <w:fldChar w:fldCharType="separate"/>
            </w:r>
            <w:r w:rsidR="0013651E">
              <w:rPr>
                <w:webHidden/>
              </w:rPr>
              <w:t>4</w:t>
            </w:r>
            <w:r>
              <w:rPr>
                <w:webHidden/>
              </w:rPr>
              <w:fldChar w:fldCharType="end"/>
            </w:r>
          </w:hyperlink>
        </w:p>
        <w:p w14:paraId="01C6C247" w14:textId="4DAF2642" w:rsidR="00C16720" w:rsidRDefault="00C16720">
          <w:pPr>
            <w:pStyle w:val="TOC2"/>
            <w:rPr>
              <w:rFonts w:asciiTheme="minorHAnsi" w:eastAsiaTheme="minorEastAsia" w:hAnsiTheme="minorHAnsi" w:cstheme="minorBidi"/>
              <w:kern w:val="2"/>
              <w:sz w:val="24"/>
              <w:szCs w:val="24"/>
              <w14:ligatures w14:val="standardContextual"/>
            </w:rPr>
          </w:pPr>
          <w:hyperlink w:anchor="_Toc215216170" w:history="1">
            <w:r w:rsidRPr="009F7795">
              <w:rPr>
                <w:rStyle w:val="Hyperlink"/>
              </w:rPr>
              <w:t>2.1</w:t>
            </w:r>
            <w:r>
              <w:rPr>
                <w:rFonts w:asciiTheme="minorHAnsi" w:eastAsiaTheme="minorEastAsia" w:hAnsiTheme="minorHAnsi" w:cstheme="minorBidi"/>
                <w:kern w:val="2"/>
                <w:sz w:val="24"/>
                <w:szCs w:val="24"/>
                <w14:ligatures w14:val="standardContextual"/>
              </w:rPr>
              <w:tab/>
            </w:r>
            <w:r w:rsidRPr="009F7795">
              <w:rPr>
                <w:rStyle w:val="Hyperlink"/>
              </w:rPr>
              <w:t>Managing Agent Strategy and Origination</w:t>
            </w:r>
            <w:r>
              <w:rPr>
                <w:webHidden/>
              </w:rPr>
              <w:tab/>
            </w:r>
            <w:r>
              <w:rPr>
                <w:webHidden/>
              </w:rPr>
              <w:fldChar w:fldCharType="begin"/>
            </w:r>
            <w:r>
              <w:rPr>
                <w:webHidden/>
              </w:rPr>
              <w:instrText xml:space="preserve"> PAGEREF _Toc215216170 \h </w:instrText>
            </w:r>
            <w:r>
              <w:rPr>
                <w:webHidden/>
              </w:rPr>
            </w:r>
            <w:r>
              <w:rPr>
                <w:webHidden/>
              </w:rPr>
              <w:fldChar w:fldCharType="separate"/>
            </w:r>
            <w:r w:rsidR="0013651E">
              <w:rPr>
                <w:webHidden/>
              </w:rPr>
              <w:t>4</w:t>
            </w:r>
            <w:r>
              <w:rPr>
                <w:webHidden/>
              </w:rPr>
              <w:fldChar w:fldCharType="end"/>
            </w:r>
          </w:hyperlink>
        </w:p>
        <w:p w14:paraId="4117BC4A" w14:textId="78B3D23E" w:rsidR="00C16720" w:rsidRDefault="00C16720">
          <w:pPr>
            <w:pStyle w:val="TOC2"/>
            <w:rPr>
              <w:rFonts w:asciiTheme="minorHAnsi" w:eastAsiaTheme="minorEastAsia" w:hAnsiTheme="minorHAnsi" w:cstheme="minorBidi"/>
              <w:kern w:val="2"/>
              <w:sz w:val="24"/>
              <w:szCs w:val="24"/>
              <w14:ligatures w14:val="standardContextual"/>
            </w:rPr>
          </w:pPr>
          <w:hyperlink w:anchor="_Toc215216171" w:history="1">
            <w:r w:rsidRPr="009F7795">
              <w:rPr>
                <w:rStyle w:val="Hyperlink"/>
              </w:rPr>
              <w:t>2.2</w:t>
            </w:r>
            <w:r>
              <w:rPr>
                <w:rFonts w:asciiTheme="minorHAnsi" w:eastAsiaTheme="minorEastAsia" w:hAnsiTheme="minorHAnsi" w:cstheme="minorBidi"/>
                <w:kern w:val="2"/>
                <w:sz w:val="24"/>
                <w:szCs w:val="24"/>
                <w14:ligatures w14:val="standardContextual"/>
              </w:rPr>
              <w:tab/>
            </w:r>
            <w:r w:rsidRPr="009F7795">
              <w:rPr>
                <w:rStyle w:val="Hyperlink"/>
              </w:rPr>
              <w:t>Project Timeline</w:t>
            </w:r>
            <w:r>
              <w:rPr>
                <w:webHidden/>
              </w:rPr>
              <w:tab/>
            </w:r>
            <w:r>
              <w:rPr>
                <w:webHidden/>
              </w:rPr>
              <w:fldChar w:fldCharType="begin"/>
            </w:r>
            <w:r>
              <w:rPr>
                <w:webHidden/>
              </w:rPr>
              <w:instrText xml:space="preserve"> PAGEREF _Toc215216171 \h </w:instrText>
            </w:r>
            <w:r>
              <w:rPr>
                <w:webHidden/>
              </w:rPr>
            </w:r>
            <w:r>
              <w:rPr>
                <w:webHidden/>
              </w:rPr>
              <w:fldChar w:fldCharType="separate"/>
            </w:r>
            <w:r w:rsidR="0013651E">
              <w:rPr>
                <w:webHidden/>
              </w:rPr>
              <w:t>4</w:t>
            </w:r>
            <w:r>
              <w:rPr>
                <w:webHidden/>
              </w:rPr>
              <w:fldChar w:fldCharType="end"/>
            </w:r>
          </w:hyperlink>
        </w:p>
        <w:p w14:paraId="469F39F4" w14:textId="76635625" w:rsidR="00C16720" w:rsidRDefault="00C16720">
          <w:pPr>
            <w:pStyle w:val="TOC2"/>
            <w:rPr>
              <w:rFonts w:asciiTheme="minorHAnsi" w:eastAsiaTheme="minorEastAsia" w:hAnsiTheme="minorHAnsi" w:cstheme="minorBidi"/>
              <w:kern w:val="2"/>
              <w:sz w:val="24"/>
              <w:szCs w:val="24"/>
              <w14:ligatures w14:val="standardContextual"/>
            </w:rPr>
          </w:pPr>
          <w:hyperlink w:anchor="_Toc215216172" w:history="1">
            <w:r w:rsidRPr="009F7795">
              <w:rPr>
                <w:rStyle w:val="Hyperlink"/>
              </w:rPr>
              <w:t>2.3</w:t>
            </w:r>
            <w:r>
              <w:rPr>
                <w:rFonts w:asciiTheme="minorHAnsi" w:eastAsiaTheme="minorEastAsia" w:hAnsiTheme="minorHAnsi" w:cstheme="minorBidi"/>
                <w:kern w:val="2"/>
                <w:sz w:val="24"/>
                <w:szCs w:val="24"/>
                <w14:ligatures w14:val="standardContextual"/>
              </w:rPr>
              <w:tab/>
            </w:r>
            <w:r w:rsidRPr="009F7795">
              <w:rPr>
                <w:rStyle w:val="Hyperlink"/>
              </w:rPr>
              <w:t>Managed Syndicate(s)</w:t>
            </w:r>
            <w:r>
              <w:rPr>
                <w:webHidden/>
              </w:rPr>
              <w:tab/>
            </w:r>
            <w:r>
              <w:rPr>
                <w:webHidden/>
              </w:rPr>
              <w:fldChar w:fldCharType="begin"/>
            </w:r>
            <w:r>
              <w:rPr>
                <w:webHidden/>
              </w:rPr>
              <w:instrText xml:space="preserve"> PAGEREF _Toc215216172 \h </w:instrText>
            </w:r>
            <w:r>
              <w:rPr>
                <w:webHidden/>
              </w:rPr>
            </w:r>
            <w:r>
              <w:rPr>
                <w:webHidden/>
              </w:rPr>
              <w:fldChar w:fldCharType="separate"/>
            </w:r>
            <w:r w:rsidR="0013651E">
              <w:rPr>
                <w:webHidden/>
              </w:rPr>
              <w:t>4</w:t>
            </w:r>
            <w:r>
              <w:rPr>
                <w:webHidden/>
              </w:rPr>
              <w:fldChar w:fldCharType="end"/>
            </w:r>
          </w:hyperlink>
        </w:p>
        <w:p w14:paraId="657F12AA" w14:textId="248241F7" w:rsidR="00C16720" w:rsidRDefault="00C16720">
          <w:pPr>
            <w:pStyle w:val="TOC2"/>
            <w:rPr>
              <w:rFonts w:asciiTheme="minorHAnsi" w:eastAsiaTheme="minorEastAsia" w:hAnsiTheme="minorHAnsi" w:cstheme="minorBidi"/>
              <w:kern w:val="2"/>
              <w:sz w:val="24"/>
              <w:szCs w:val="24"/>
              <w14:ligatures w14:val="standardContextual"/>
            </w:rPr>
          </w:pPr>
          <w:hyperlink w:anchor="_Toc215216173" w:history="1">
            <w:r w:rsidRPr="009F7795">
              <w:rPr>
                <w:rStyle w:val="Hyperlink"/>
              </w:rPr>
              <w:t>2.4</w:t>
            </w:r>
            <w:r>
              <w:rPr>
                <w:rFonts w:asciiTheme="minorHAnsi" w:eastAsiaTheme="minorEastAsia" w:hAnsiTheme="minorHAnsi" w:cstheme="minorBidi"/>
                <w:kern w:val="2"/>
                <w:sz w:val="24"/>
                <w:szCs w:val="24"/>
                <w14:ligatures w14:val="standardContextual"/>
              </w:rPr>
              <w:tab/>
            </w:r>
            <w:r w:rsidRPr="009F7795">
              <w:rPr>
                <w:rStyle w:val="Hyperlink"/>
              </w:rPr>
              <w:t>Controllership and Group Structure</w:t>
            </w:r>
            <w:r>
              <w:rPr>
                <w:webHidden/>
              </w:rPr>
              <w:tab/>
            </w:r>
            <w:r>
              <w:rPr>
                <w:webHidden/>
              </w:rPr>
              <w:fldChar w:fldCharType="begin"/>
            </w:r>
            <w:r>
              <w:rPr>
                <w:webHidden/>
              </w:rPr>
              <w:instrText xml:space="preserve"> PAGEREF _Toc215216173 \h </w:instrText>
            </w:r>
            <w:r>
              <w:rPr>
                <w:webHidden/>
              </w:rPr>
            </w:r>
            <w:r>
              <w:rPr>
                <w:webHidden/>
              </w:rPr>
              <w:fldChar w:fldCharType="separate"/>
            </w:r>
            <w:r w:rsidR="0013651E">
              <w:rPr>
                <w:webHidden/>
              </w:rPr>
              <w:t>4</w:t>
            </w:r>
            <w:r>
              <w:rPr>
                <w:webHidden/>
              </w:rPr>
              <w:fldChar w:fldCharType="end"/>
            </w:r>
          </w:hyperlink>
        </w:p>
        <w:p w14:paraId="56FBF978" w14:textId="343C3CA3" w:rsidR="00C16720" w:rsidRDefault="00C16720">
          <w:pPr>
            <w:pStyle w:val="TOC2"/>
            <w:rPr>
              <w:rFonts w:asciiTheme="minorHAnsi" w:eastAsiaTheme="minorEastAsia" w:hAnsiTheme="minorHAnsi" w:cstheme="minorBidi"/>
              <w:kern w:val="2"/>
              <w:sz w:val="24"/>
              <w:szCs w:val="24"/>
              <w14:ligatures w14:val="standardContextual"/>
            </w:rPr>
          </w:pPr>
          <w:hyperlink w:anchor="_Toc215216174" w:history="1">
            <w:r w:rsidRPr="009F7795">
              <w:rPr>
                <w:rStyle w:val="Hyperlink"/>
              </w:rPr>
              <w:t>2.5</w:t>
            </w:r>
            <w:r>
              <w:rPr>
                <w:rFonts w:asciiTheme="minorHAnsi" w:eastAsiaTheme="minorEastAsia" w:hAnsiTheme="minorHAnsi" w:cstheme="minorBidi"/>
                <w:kern w:val="2"/>
                <w:sz w:val="24"/>
                <w:szCs w:val="24"/>
                <w14:ligatures w14:val="standardContextual"/>
              </w:rPr>
              <w:tab/>
            </w:r>
            <w:r w:rsidRPr="009F7795">
              <w:rPr>
                <w:rStyle w:val="Hyperlink"/>
              </w:rPr>
              <w:t>Systems of Governance &amp; Second Line Assurance Functions</w:t>
            </w:r>
            <w:r>
              <w:rPr>
                <w:webHidden/>
              </w:rPr>
              <w:tab/>
            </w:r>
            <w:r>
              <w:rPr>
                <w:webHidden/>
              </w:rPr>
              <w:fldChar w:fldCharType="begin"/>
            </w:r>
            <w:r>
              <w:rPr>
                <w:webHidden/>
              </w:rPr>
              <w:instrText xml:space="preserve"> PAGEREF _Toc215216174 \h </w:instrText>
            </w:r>
            <w:r>
              <w:rPr>
                <w:webHidden/>
              </w:rPr>
            </w:r>
            <w:r>
              <w:rPr>
                <w:webHidden/>
              </w:rPr>
              <w:fldChar w:fldCharType="separate"/>
            </w:r>
            <w:r w:rsidR="0013651E">
              <w:rPr>
                <w:webHidden/>
              </w:rPr>
              <w:t>4</w:t>
            </w:r>
            <w:r>
              <w:rPr>
                <w:webHidden/>
              </w:rPr>
              <w:fldChar w:fldCharType="end"/>
            </w:r>
          </w:hyperlink>
        </w:p>
        <w:p w14:paraId="1B9E5826" w14:textId="3EEEBAF1" w:rsidR="00C16720" w:rsidRDefault="00C16720">
          <w:pPr>
            <w:pStyle w:val="TOC2"/>
            <w:rPr>
              <w:rFonts w:asciiTheme="minorHAnsi" w:eastAsiaTheme="minorEastAsia" w:hAnsiTheme="minorHAnsi" w:cstheme="minorBidi"/>
              <w:kern w:val="2"/>
              <w:sz w:val="24"/>
              <w:szCs w:val="24"/>
              <w14:ligatures w14:val="standardContextual"/>
            </w:rPr>
          </w:pPr>
          <w:hyperlink w:anchor="_Toc215216175" w:history="1">
            <w:r w:rsidRPr="009F7795">
              <w:rPr>
                <w:rStyle w:val="Hyperlink"/>
              </w:rPr>
              <w:t>2.6</w:t>
            </w:r>
            <w:r>
              <w:rPr>
                <w:rFonts w:asciiTheme="minorHAnsi" w:eastAsiaTheme="minorEastAsia" w:hAnsiTheme="minorHAnsi" w:cstheme="minorBidi"/>
                <w:kern w:val="2"/>
                <w:sz w:val="24"/>
                <w:szCs w:val="24"/>
                <w14:ligatures w14:val="standardContextual"/>
              </w:rPr>
              <w:tab/>
            </w:r>
            <w:r w:rsidRPr="009F7795">
              <w:rPr>
                <w:rStyle w:val="Hyperlink"/>
              </w:rPr>
              <w:t>Senior Management Function (SMF) Appointments &amp; Managing Agent Resource Planning</w:t>
            </w:r>
            <w:r>
              <w:rPr>
                <w:webHidden/>
              </w:rPr>
              <w:tab/>
            </w:r>
            <w:r>
              <w:rPr>
                <w:webHidden/>
              </w:rPr>
              <w:fldChar w:fldCharType="begin"/>
            </w:r>
            <w:r>
              <w:rPr>
                <w:webHidden/>
              </w:rPr>
              <w:instrText xml:space="preserve"> PAGEREF _Toc215216175 \h </w:instrText>
            </w:r>
            <w:r>
              <w:rPr>
                <w:webHidden/>
              </w:rPr>
            </w:r>
            <w:r>
              <w:rPr>
                <w:webHidden/>
              </w:rPr>
              <w:fldChar w:fldCharType="separate"/>
            </w:r>
            <w:r w:rsidR="0013651E">
              <w:rPr>
                <w:webHidden/>
              </w:rPr>
              <w:t>4</w:t>
            </w:r>
            <w:r>
              <w:rPr>
                <w:webHidden/>
              </w:rPr>
              <w:fldChar w:fldCharType="end"/>
            </w:r>
          </w:hyperlink>
        </w:p>
        <w:p w14:paraId="24A85E55" w14:textId="2D1B4C7B" w:rsidR="00C16720" w:rsidRDefault="00C16720">
          <w:pPr>
            <w:pStyle w:val="TOC2"/>
            <w:rPr>
              <w:rFonts w:asciiTheme="minorHAnsi" w:eastAsiaTheme="minorEastAsia" w:hAnsiTheme="minorHAnsi" w:cstheme="minorBidi"/>
              <w:kern w:val="2"/>
              <w:sz w:val="24"/>
              <w:szCs w:val="24"/>
              <w14:ligatures w14:val="standardContextual"/>
            </w:rPr>
          </w:pPr>
          <w:hyperlink w:anchor="_Toc215216176" w:history="1">
            <w:r w:rsidRPr="009F7795">
              <w:rPr>
                <w:rStyle w:val="Hyperlink"/>
              </w:rPr>
              <w:t>2.7</w:t>
            </w:r>
            <w:r>
              <w:rPr>
                <w:rFonts w:asciiTheme="minorHAnsi" w:eastAsiaTheme="minorEastAsia" w:hAnsiTheme="minorHAnsi" w:cstheme="minorBidi"/>
                <w:kern w:val="2"/>
                <w:sz w:val="24"/>
                <w:szCs w:val="24"/>
                <w14:ligatures w14:val="standardContextual"/>
              </w:rPr>
              <w:tab/>
            </w:r>
            <w:r w:rsidRPr="009F7795">
              <w:rPr>
                <w:rStyle w:val="Hyperlink"/>
              </w:rPr>
              <w:t>Financial Resources and Planning</w:t>
            </w:r>
            <w:r>
              <w:rPr>
                <w:webHidden/>
              </w:rPr>
              <w:tab/>
            </w:r>
            <w:r>
              <w:rPr>
                <w:webHidden/>
              </w:rPr>
              <w:fldChar w:fldCharType="begin"/>
            </w:r>
            <w:r>
              <w:rPr>
                <w:webHidden/>
              </w:rPr>
              <w:instrText xml:space="preserve"> PAGEREF _Toc215216176 \h </w:instrText>
            </w:r>
            <w:r>
              <w:rPr>
                <w:webHidden/>
              </w:rPr>
            </w:r>
            <w:r>
              <w:rPr>
                <w:webHidden/>
              </w:rPr>
              <w:fldChar w:fldCharType="separate"/>
            </w:r>
            <w:r w:rsidR="0013651E">
              <w:rPr>
                <w:webHidden/>
              </w:rPr>
              <w:t>5</w:t>
            </w:r>
            <w:r>
              <w:rPr>
                <w:webHidden/>
              </w:rPr>
              <w:fldChar w:fldCharType="end"/>
            </w:r>
          </w:hyperlink>
        </w:p>
        <w:p w14:paraId="6A37A304" w14:textId="5AD6529B" w:rsidR="00C16720" w:rsidRDefault="00C16720">
          <w:pPr>
            <w:pStyle w:val="TOC2"/>
            <w:rPr>
              <w:rFonts w:asciiTheme="minorHAnsi" w:eastAsiaTheme="minorEastAsia" w:hAnsiTheme="minorHAnsi" w:cstheme="minorBidi"/>
              <w:kern w:val="2"/>
              <w:sz w:val="24"/>
              <w:szCs w:val="24"/>
              <w14:ligatures w14:val="standardContextual"/>
            </w:rPr>
          </w:pPr>
          <w:hyperlink w:anchor="_Toc215216177" w:history="1">
            <w:r w:rsidRPr="009F7795">
              <w:rPr>
                <w:rStyle w:val="Hyperlink"/>
              </w:rPr>
              <w:t>2.8</w:t>
            </w:r>
            <w:r>
              <w:rPr>
                <w:rFonts w:asciiTheme="minorHAnsi" w:eastAsiaTheme="minorEastAsia" w:hAnsiTheme="minorHAnsi" w:cstheme="minorBidi"/>
                <w:kern w:val="2"/>
                <w:sz w:val="24"/>
                <w:szCs w:val="24"/>
                <w14:ligatures w14:val="standardContextual"/>
              </w:rPr>
              <w:tab/>
            </w:r>
            <w:r w:rsidRPr="009F7795">
              <w:rPr>
                <w:rStyle w:val="Hyperlink"/>
              </w:rPr>
              <w:t>Lloyd’s Principles Based Oversight Gap Analysis</w:t>
            </w:r>
            <w:r>
              <w:rPr>
                <w:webHidden/>
              </w:rPr>
              <w:tab/>
            </w:r>
            <w:r>
              <w:rPr>
                <w:webHidden/>
              </w:rPr>
              <w:fldChar w:fldCharType="begin"/>
            </w:r>
            <w:r>
              <w:rPr>
                <w:webHidden/>
              </w:rPr>
              <w:instrText xml:space="preserve"> PAGEREF _Toc215216177 \h </w:instrText>
            </w:r>
            <w:r>
              <w:rPr>
                <w:webHidden/>
              </w:rPr>
            </w:r>
            <w:r>
              <w:rPr>
                <w:webHidden/>
              </w:rPr>
              <w:fldChar w:fldCharType="separate"/>
            </w:r>
            <w:r w:rsidR="0013651E">
              <w:rPr>
                <w:webHidden/>
              </w:rPr>
              <w:t>5</w:t>
            </w:r>
            <w:r>
              <w:rPr>
                <w:webHidden/>
              </w:rPr>
              <w:fldChar w:fldCharType="end"/>
            </w:r>
          </w:hyperlink>
        </w:p>
        <w:p w14:paraId="7375BCDF" w14:textId="11151A04" w:rsidR="00C16720" w:rsidRDefault="00C16720">
          <w:pPr>
            <w:pStyle w:val="TOC2"/>
            <w:rPr>
              <w:rFonts w:asciiTheme="minorHAnsi" w:eastAsiaTheme="minorEastAsia" w:hAnsiTheme="minorHAnsi" w:cstheme="minorBidi"/>
              <w:kern w:val="2"/>
              <w:sz w:val="24"/>
              <w:szCs w:val="24"/>
              <w14:ligatures w14:val="standardContextual"/>
            </w:rPr>
          </w:pPr>
          <w:hyperlink w:anchor="_Toc215216178" w:history="1">
            <w:r w:rsidRPr="009F7795">
              <w:rPr>
                <w:rStyle w:val="Hyperlink"/>
              </w:rPr>
              <w:t>2.9</w:t>
            </w:r>
            <w:r>
              <w:rPr>
                <w:rFonts w:asciiTheme="minorHAnsi" w:eastAsiaTheme="minorEastAsia" w:hAnsiTheme="minorHAnsi" w:cstheme="minorBidi"/>
                <w:kern w:val="2"/>
                <w:sz w:val="24"/>
                <w:szCs w:val="24"/>
                <w14:ligatures w14:val="standardContextual"/>
              </w:rPr>
              <w:tab/>
            </w:r>
            <w:r w:rsidRPr="009F7795">
              <w:rPr>
                <w:rStyle w:val="Hyperlink"/>
              </w:rPr>
              <w:t>Culture</w:t>
            </w:r>
            <w:r>
              <w:rPr>
                <w:webHidden/>
              </w:rPr>
              <w:tab/>
            </w:r>
            <w:r>
              <w:rPr>
                <w:webHidden/>
              </w:rPr>
              <w:fldChar w:fldCharType="begin"/>
            </w:r>
            <w:r>
              <w:rPr>
                <w:webHidden/>
              </w:rPr>
              <w:instrText xml:space="preserve"> PAGEREF _Toc215216178 \h </w:instrText>
            </w:r>
            <w:r>
              <w:rPr>
                <w:webHidden/>
              </w:rPr>
            </w:r>
            <w:r>
              <w:rPr>
                <w:webHidden/>
              </w:rPr>
              <w:fldChar w:fldCharType="separate"/>
            </w:r>
            <w:r w:rsidR="0013651E">
              <w:rPr>
                <w:webHidden/>
              </w:rPr>
              <w:t>5</w:t>
            </w:r>
            <w:r>
              <w:rPr>
                <w:webHidden/>
              </w:rPr>
              <w:fldChar w:fldCharType="end"/>
            </w:r>
          </w:hyperlink>
        </w:p>
        <w:p w14:paraId="06DBB0D9" w14:textId="4F521CA1" w:rsidR="00C16720" w:rsidRDefault="00C16720">
          <w:pPr>
            <w:pStyle w:val="TOC2"/>
            <w:rPr>
              <w:rFonts w:asciiTheme="minorHAnsi" w:eastAsiaTheme="minorEastAsia" w:hAnsiTheme="minorHAnsi" w:cstheme="minorBidi"/>
              <w:kern w:val="2"/>
              <w:sz w:val="24"/>
              <w:szCs w:val="24"/>
              <w14:ligatures w14:val="standardContextual"/>
            </w:rPr>
          </w:pPr>
          <w:hyperlink w:anchor="_Toc215216179" w:history="1">
            <w:r w:rsidRPr="009F7795">
              <w:rPr>
                <w:rStyle w:val="Hyperlink"/>
              </w:rPr>
              <w:t>2.10</w:t>
            </w:r>
            <w:r>
              <w:rPr>
                <w:rFonts w:asciiTheme="minorHAnsi" w:eastAsiaTheme="minorEastAsia" w:hAnsiTheme="minorHAnsi" w:cstheme="minorBidi"/>
                <w:kern w:val="2"/>
                <w:sz w:val="24"/>
                <w:szCs w:val="24"/>
                <w14:ligatures w14:val="standardContextual"/>
              </w:rPr>
              <w:tab/>
            </w:r>
            <w:r w:rsidRPr="009F7795">
              <w:rPr>
                <w:rStyle w:val="Hyperlink"/>
              </w:rPr>
              <w:t>Operations – IT and Resilience</w:t>
            </w:r>
            <w:r>
              <w:rPr>
                <w:webHidden/>
              </w:rPr>
              <w:tab/>
            </w:r>
            <w:r>
              <w:rPr>
                <w:webHidden/>
              </w:rPr>
              <w:fldChar w:fldCharType="begin"/>
            </w:r>
            <w:r>
              <w:rPr>
                <w:webHidden/>
              </w:rPr>
              <w:instrText xml:space="preserve"> PAGEREF _Toc215216179 \h </w:instrText>
            </w:r>
            <w:r>
              <w:rPr>
                <w:webHidden/>
              </w:rPr>
            </w:r>
            <w:r>
              <w:rPr>
                <w:webHidden/>
              </w:rPr>
              <w:fldChar w:fldCharType="separate"/>
            </w:r>
            <w:r w:rsidR="0013651E">
              <w:rPr>
                <w:webHidden/>
              </w:rPr>
              <w:t>5</w:t>
            </w:r>
            <w:r>
              <w:rPr>
                <w:webHidden/>
              </w:rPr>
              <w:fldChar w:fldCharType="end"/>
            </w:r>
          </w:hyperlink>
        </w:p>
        <w:p w14:paraId="351C35CC" w14:textId="3DD6C10D" w:rsidR="00C16720" w:rsidRDefault="00C16720">
          <w:pPr>
            <w:pStyle w:val="TOC2"/>
            <w:rPr>
              <w:rFonts w:asciiTheme="minorHAnsi" w:eastAsiaTheme="minorEastAsia" w:hAnsiTheme="minorHAnsi" w:cstheme="minorBidi"/>
              <w:kern w:val="2"/>
              <w:sz w:val="24"/>
              <w:szCs w:val="24"/>
              <w14:ligatures w14:val="standardContextual"/>
            </w:rPr>
          </w:pPr>
          <w:hyperlink w:anchor="_Toc215216180" w:history="1">
            <w:r w:rsidRPr="009F7795">
              <w:rPr>
                <w:rStyle w:val="Hyperlink"/>
              </w:rPr>
              <w:t>2.11</w:t>
            </w:r>
            <w:r>
              <w:rPr>
                <w:rFonts w:asciiTheme="minorHAnsi" w:eastAsiaTheme="minorEastAsia" w:hAnsiTheme="minorHAnsi" w:cstheme="minorBidi"/>
                <w:kern w:val="2"/>
                <w:sz w:val="24"/>
                <w:szCs w:val="24"/>
                <w14:ligatures w14:val="standardContextual"/>
              </w:rPr>
              <w:tab/>
            </w:r>
            <w:r w:rsidRPr="009F7795">
              <w:rPr>
                <w:rStyle w:val="Hyperlink"/>
              </w:rPr>
              <w:t>Additional information</w:t>
            </w:r>
            <w:r>
              <w:rPr>
                <w:webHidden/>
              </w:rPr>
              <w:tab/>
            </w:r>
            <w:r>
              <w:rPr>
                <w:webHidden/>
              </w:rPr>
              <w:fldChar w:fldCharType="begin"/>
            </w:r>
            <w:r>
              <w:rPr>
                <w:webHidden/>
              </w:rPr>
              <w:instrText xml:space="preserve"> PAGEREF _Toc215216180 \h </w:instrText>
            </w:r>
            <w:r>
              <w:rPr>
                <w:webHidden/>
              </w:rPr>
            </w:r>
            <w:r>
              <w:rPr>
                <w:webHidden/>
              </w:rPr>
              <w:fldChar w:fldCharType="separate"/>
            </w:r>
            <w:r w:rsidR="0013651E">
              <w:rPr>
                <w:webHidden/>
              </w:rPr>
              <w:t>5</w:t>
            </w:r>
            <w:r>
              <w:rPr>
                <w:webHidden/>
              </w:rPr>
              <w:fldChar w:fldCharType="end"/>
            </w:r>
          </w:hyperlink>
        </w:p>
        <w:p w14:paraId="16489918" w14:textId="3AF64A36" w:rsidR="00C16720" w:rsidRDefault="00C16720">
          <w:pPr>
            <w:pStyle w:val="TOC1"/>
            <w:rPr>
              <w:rFonts w:asciiTheme="minorHAnsi" w:eastAsiaTheme="minorEastAsia" w:hAnsiTheme="minorHAnsi" w:cstheme="minorBidi"/>
              <w:b w:val="0"/>
              <w:kern w:val="2"/>
              <w:sz w:val="24"/>
              <w:szCs w:val="24"/>
              <w14:ligatures w14:val="standardContextual"/>
            </w:rPr>
          </w:pPr>
          <w:hyperlink w:anchor="_Toc215216181" w:history="1">
            <w:r w:rsidRPr="009F7795">
              <w:rPr>
                <w:rStyle w:val="Hyperlink"/>
                <w:rFonts w:cstheme="majorHAnsi"/>
              </w:rPr>
              <w:t>3</w:t>
            </w:r>
            <w:r>
              <w:rPr>
                <w:rFonts w:asciiTheme="minorHAnsi" w:eastAsiaTheme="minorEastAsia" w:hAnsiTheme="minorHAnsi" w:cstheme="minorBidi"/>
                <w:b w:val="0"/>
                <w:kern w:val="2"/>
                <w:sz w:val="24"/>
                <w:szCs w:val="24"/>
                <w14:ligatures w14:val="standardContextual"/>
              </w:rPr>
              <w:tab/>
            </w:r>
            <w:r w:rsidRPr="009F7795">
              <w:rPr>
                <w:rStyle w:val="Hyperlink"/>
                <w:rFonts w:cs="Arial"/>
              </w:rPr>
              <w:t>New Syndicate Proposal Information (if applicable)</w:t>
            </w:r>
            <w:r>
              <w:rPr>
                <w:webHidden/>
              </w:rPr>
              <w:tab/>
            </w:r>
            <w:r>
              <w:rPr>
                <w:webHidden/>
              </w:rPr>
              <w:fldChar w:fldCharType="begin"/>
            </w:r>
            <w:r>
              <w:rPr>
                <w:webHidden/>
              </w:rPr>
              <w:instrText xml:space="preserve"> PAGEREF _Toc215216181 \h </w:instrText>
            </w:r>
            <w:r>
              <w:rPr>
                <w:webHidden/>
              </w:rPr>
            </w:r>
            <w:r>
              <w:rPr>
                <w:webHidden/>
              </w:rPr>
              <w:fldChar w:fldCharType="separate"/>
            </w:r>
            <w:r w:rsidR="0013651E">
              <w:rPr>
                <w:webHidden/>
              </w:rPr>
              <w:t>6</w:t>
            </w:r>
            <w:r>
              <w:rPr>
                <w:webHidden/>
              </w:rPr>
              <w:fldChar w:fldCharType="end"/>
            </w:r>
          </w:hyperlink>
        </w:p>
        <w:p w14:paraId="7A25FA38" w14:textId="5FBC2CA1" w:rsidR="00C16720" w:rsidRDefault="00C16720">
          <w:pPr>
            <w:pStyle w:val="TOC2"/>
            <w:rPr>
              <w:rFonts w:asciiTheme="minorHAnsi" w:eastAsiaTheme="minorEastAsia" w:hAnsiTheme="minorHAnsi" w:cstheme="minorBidi"/>
              <w:kern w:val="2"/>
              <w:sz w:val="24"/>
              <w:szCs w:val="24"/>
              <w14:ligatures w14:val="standardContextual"/>
            </w:rPr>
          </w:pPr>
          <w:hyperlink w:anchor="_Toc215216182" w:history="1">
            <w:r w:rsidRPr="009F7795">
              <w:rPr>
                <w:rStyle w:val="Hyperlink"/>
              </w:rPr>
              <w:t>3.1</w:t>
            </w:r>
            <w:r>
              <w:rPr>
                <w:rFonts w:asciiTheme="minorHAnsi" w:eastAsiaTheme="minorEastAsia" w:hAnsiTheme="minorHAnsi" w:cstheme="minorBidi"/>
                <w:kern w:val="2"/>
                <w:sz w:val="24"/>
                <w:szCs w:val="24"/>
                <w14:ligatures w14:val="standardContextual"/>
              </w:rPr>
              <w:tab/>
            </w:r>
            <w:r w:rsidRPr="009F7795">
              <w:rPr>
                <w:rStyle w:val="Hyperlink"/>
                <w:bCs/>
              </w:rPr>
              <w:t>New Syndicate Strategy</w:t>
            </w:r>
            <w:r>
              <w:rPr>
                <w:webHidden/>
              </w:rPr>
              <w:tab/>
            </w:r>
            <w:r>
              <w:rPr>
                <w:webHidden/>
              </w:rPr>
              <w:fldChar w:fldCharType="begin"/>
            </w:r>
            <w:r>
              <w:rPr>
                <w:webHidden/>
              </w:rPr>
              <w:instrText xml:space="preserve"> PAGEREF _Toc215216182 \h </w:instrText>
            </w:r>
            <w:r>
              <w:rPr>
                <w:webHidden/>
              </w:rPr>
            </w:r>
            <w:r>
              <w:rPr>
                <w:webHidden/>
              </w:rPr>
              <w:fldChar w:fldCharType="separate"/>
            </w:r>
            <w:r w:rsidR="0013651E">
              <w:rPr>
                <w:webHidden/>
              </w:rPr>
              <w:t>6</w:t>
            </w:r>
            <w:r>
              <w:rPr>
                <w:webHidden/>
              </w:rPr>
              <w:fldChar w:fldCharType="end"/>
            </w:r>
          </w:hyperlink>
        </w:p>
        <w:p w14:paraId="1DFD21A5" w14:textId="605780C1" w:rsidR="00C16720" w:rsidRDefault="00C16720">
          <w:pPr>
            <w:pStyle w:val="TOC2"/>
            <w:rPr>
              <w:rFonts w:asciiTheme="minorHAnsi" w:eastAsiaTheme="minorEastAsia" w:hAnsiTheme="minorHAnsi" w:cstheme="minorBidi"/>
              <w:kern w:val="2"/>
              <w:sz w:val="24"/>
              <w:szCs w:val="24"/>
              <w14:ligatures w14:val="standardContextual"/>
            </w:rPr>
          </w:pPr>
          <w:hyperlink w:anchor="_Toc215216183" w:history="1">
            <w:r w:rsidRPr="009F7795">
              <w:rPr>
                <w:rStyle w:val="Hyperlink"/>
              </w:rPr>
              <w:t>3.2</w:t>
            </w:r>
            <w:r>
              <w:rPr>
                <w:rFonts w:asciiTheme="minorHAnsi" w:eastAsiaTheme="minorEastAsia" w:hAnsiTheme="minorHAnsi" w:cstheme="minorBidi"/>
                <w:kern w:val="2"/>
                <w:sz w:val="24"/>
                <w:szCs w:val="24"/>
                <w14:ligatures w14:val="standardContextual"/>
              </w:rPr>
              <w:tab/>
            </w:r>
            <w:r w:rsidRPr="009F7795">
              <w:rPr>
                <w:rStyle w:val="Hyperlink"/>
              </w:rPr>
              <w:t>New Syndicate Financials (see templates)</w:t>
            </w:r>
            <w:r>
              <w:rPr>
                <w:webHidden/>
              </w:rPr>
              <w:tab/>
            </w:r>
            <w:r>
              <w:rPr>
                <w:webHidden/>
              </w:rPr>
              <w:fldChar w:fldCharType="begin"/>
            </w:r>
            <w:r>
              <w:rPr>
                <w:webHidden/>
              </w:rPr>
              <w:instrText xml:space="preserve"> PAGEREF _Toc215216183 \h </w:instrText>
            </w:r>
            <w:r>
              <w:rPr>
                <w:webHidden/>
              </w:rPr>
            </w:r>
            <w:r>
              <w:rPr>
                <w:webHidden/>
              </w:rPr>
              <w:fldChar w:fldCharType="separate"/>
            </w:r>
            <w:r w:rsidR="0013651E">
              <w:rPr>
                <w:webHidden/>
              </w:rPr>
              <w:t>6</w:t>
            </w:r>
            <w:r>
              <w:rPr>
                <w:webHidden/>
              </w:rPr>
              <w:fldChar w:fldCharType="end"/>
            </w:r>
          </w:hyperlink>
        </w:p>
        <w:p w14:paraId="13006E9E" w14:textId="6D8CD3C1" w:rsidR="00C16720" w:rsidRDefault="00C16720">
          <w:pPr>
            <w:pStyle w:val="TOC2"/>
            <w:rPr>
              <w:rFonts w:asciiTheme="minorHAnsi" w:eastAsiaTheme="minorEastAsia" w:hAnsiTheme="minorHAnsi" w:cstheme="minorBidi"/>
              <w:kern w:val="2"/>
              <w:sz w:val="24"/>
              <w:szCs w:val="24"/>
              <w14:ligatures w14:val="standardContextual"/>
            </w:rPr>
          </w:pPr>
          <w:hyperlink w:anchor="_Toc215216184" w:history="1">
            <w:r w:rsidRPr="009F7795">
              <w:rPr>
                <w:rStyle w:val="Hyperlink"/>
              </w:rPr>
              <w:t>3.3</w:t>
            </w:r>
            <w:r>
              <w:rPr>
                <w:rFonts w:asciiTheme="minorHAnsi" w:eastAsiaTheme="minorEastAsia" w:hAnsiTheme="minorHAnsi" w:cstheme="minorBidi"/>
                <w:kern w:val="2"/>
                <w:sz w:val="24"/>
                <w:szCs w:val="24"/>
                <w14:ligatures w14:val="standardContextual"/>
              </w:rPr>
              <w:tab/>
            </w:r>
            <w:r w:rsidRPr="009F7795">
              <w:rPr>
                <w:rStyle w:val="Hyperlink"/>
              </w:rPr>
              <w:t>New Syndicate Distribution Strategy</w:t>
            </w:r>
            <w:r>
              <w:rPr>
                <w:webHidden/>
              </w:rPr>
              <w:tab/>
            </w:r>
            <w:r>
              <w:rPr>
                <w:webHidden/>
              </w:rPr>
              <w:fldChar w:fldCharType="begin"/>
            </w:r>
            <w:r>
              <w:rPr>
                <w:webHidden/>
              </w:rPr>
              <w:instrText xml:space="preserve"> PAGEREF _Toc215216184 \h </w:instrText>
            </w:r>
            <w:r>
              <w:rPr>
                <w:webHidden/>
              </w:rPr>
            </w:r>
            <w:r>
              <w:rPr>
                <w:webHidden/>
              </w:rPr>
              <w:fldChar w:fldCharType="separate"/>
            </w:r>
            <w:r w:rsidR="0013651E">
              <w:rPr>
                <w:webHidden/>
              </w:rPr>
              <w:t>6</w:t>
            </w:r>
            <w:r>
              <w:rPr>
                <w:webHidden/>
              </w:rPr>
              <w:fldChar w:fldCharType="end"/>
            </w:r>
          </w:hyperlink>
        </w:p>
        <w:p w14:paraId="12A0554E" w14:textId="196CAAEB" w:rsidR="00C16720" w:rsidRDefault="00C16720">
          <w:pPr>
            <w:pStyle w:val="TOC2"/>
            <w:rPr>
              <w:rFonts w:asciiTheme="minorHAnsi" w:eastAsiaTheme="minorEastAsia" w:hAnsiTheme="minorHAnsi" w:cstheme="minorBidi"/>
              <w:kern w:val="2"/>
              <w:sz w:val="24"/>
              <w:szCs w:val="24"/>
              <w14:ligatures w14:val="standardContextual"/>
            </w:rPr>
          </w:pPr>
          <w:hyperlink w:anchor="_Toc215216185" w:history="1">
            <w:r w:rsidRPr="009F7795">
              <w:rPr>
                <w:rStyle w:val="Hyperlink"/>
              </w:rPr>
              <w:t>3.4</w:t>
            </w:r>
            <w:r>
              <w:rPr>
                <w:rFonts w:asciiTheme="minorHAnsi" w:eastAsiaTheme="minorEastAsia" w:hAnsiTheme="minorHAnsi" w:cstheme="minorBidi"/>
                <w:kern w:val="2"/>
                <w:sz w:val="24"/>
                <w:szCs w:val="24"/>
                <w14:ligatures w14:val="standardContextual"/>
              </w:rPr>
              <w:tab/>
            </w:r>
            <w:r w:rsidRPr="009F7795">
              <w:rPr>
                <w:rStyle w:val="Hyperlink"/>
              </w:rPr>
              <w:t>New Syndicate Pricing Strategy</w:t>
            </w:r>
            <w:r>
              <w:rPr>
                <w:webHidden/>
              </w:rPr>
              <w:tab/>
            </w:r>
            <w:r>
              <w:rPr>
                <w:webHidden/>
              </w:rPr>
              <w:fldChar w:fldCharType="begin"/>
            </w:r>
            <w:r>
              <w:rPr>
                <w:webHidden/>
              </w:rPr>
              <w:instrText xml:space="preserve"> PAGEREF _Toc215216185 \h </w:instrText>
            </w:r>
            <w:r>
              <w:rPr>
                <w:webHidden/>
              </w:rPr>
            </w:r>
            <w:r>
              <w:rPr>
                <w:webHidden/>
              </w:rPr>
              <w:fldChar w:fldCharType="separate"/>
            </w:r>
            <w:r w:rsidR="0013651E">
              <w:rPr>
                <w:webHidden/>
              </w:rPr>
              <w:t>7</w:t>
            </w:r>
            <w:r>
              <w:rPr>
                <w:webHidden/>
              </w:rPr>
              <w:fldChar w:fldCharType="end"/>
            </w:r>
          </w:hyperlink>
        </w:p>
        <w:p w14:paraId="2BF543C4" w14:textId="208916F6" w:rsidR="00C16720" w:rsidRDefault="00C16720">
          <w:pPr>
            <w:pStyle w:val="TOC2"/>
            <w:rPr>
              <w:rFonts w:asciiTheme="minorHAnsi" w:eastAsiaTheme="minorEastAsia" w:hAnsiTheme="minorHAnsi" w:cstheme="minorBidi"/>
              <w:kern w:val="2"/>
              <w:sz w:val="24"/>
              <w:szCs w:val="24"/>
              <w14:ligatures w14:val="standardContextual"/>
            </w:rPr>
          </w:pPr>
          <w:hyperlink w:anchor="_Toc215216186" w:history="1">
            <w:r w:rsidRPr="009F7795">
              <w:rPr>
                <w:rStyle w:val="Hyperlink"/>
              </w:rPr>
              <w:t>3.5</w:t>
            </w:r>
            <w:r>
              <w:rPr>
                <w:rFonts w:asciiTheme="minorHAnsi" w:eastAsiaTheme="minorEastAsia" w:hAnsiTheme="minorHAnsi" w:cstheme="minorBidi"/>
                <w:kern w:val="2"/>
                <w:sz w:val="24"/>
                <w:szCs w:val="24"/>
                <w14:ligatures w14:val="standardContextual"/>
              </w:rPr>
              <w:tab/>
            </w:r>
            <w:r w:rsidRPr="009F7795">
              <w:rPr>
                <w:rStyle w:val="Hyperlink"/>
              </w:rPr>
              <w:t>New Syndicate Outwards Reinsurance Strategy</w:t>
            </w:r>
            <w:r>
              <w:rPr>
                <w:webHidden/>
              </w:rPr>
              <w:tab/>
            </w:r>
            <w:r>
              <w:rPr>
                <w:webHidden/>
              </w:rPr>
              <w:fldChar w:fldCharType="begin"/>
            </w:r>
            <w:r>
              <w:rPr>
                <w:webHidden/>
              </w:rPr>
              <w:instrText xml:space="preserve"> PAGEREF _Toc215216186 \h </w:instrText>
            </w:r>
            <w:r>
              <w:rPr>
                <w:webHidden/>
              </w:rPr>
            </w:r>
            <w:r>
              <w:rPr>
                <w:webHidden/>
              </w:rPr>
              <w:fldChar w:fldCharType="separate"/>
            </w:r>
            <w:r w:rsidR="0013651E">
              <w:rPr>
                <w:webHidden/>
              </w:rPr>
              <w:t>7</w:t>
            </w:r>
            <w:r>
              <w:rPr>
                <w:webHidden/>
              </w:rPr>
              <w:fldChar w:fldCharType="end"/>
            </w:r>
          </w:hyperlink>
        </w:p>
        <w:p w14:paraId="7B35730B" w14:textId="030FBEE7" w:rsidR="00C16720" w:rsidRDefault="00C16720">
          <w:pPr>
            <w:pStyle w:val="TOC2"/>
            <w:rPr>
              <w:rFonts w:asciiTheme="minorHAnsi" w:eastAsiaTheme="minorEastAsia" w:hAnsiTheme="minorHAnsi" w:cstheme="minorBidi"/>
              <w:kern w:val="2"/>
              <w:sz w:val="24"/>
              <w:szCs w:val="24"/>
              <w14:ligatures w14:val="standardContextual"/>
            </w:rPr>
          </w:pPr>
          <w:hyperlink w:anchor="_Toc215216187" w:history="1">
            <w:r w:rsidRPr="009F7795">
              <w:rPr>
                <w:rStyle w:val="Hyperlink"/>
              </w:rPr>
              <w:t>3.6</w:t>
            </w:r>
            <w:r>
              <w:rPr>
                <w:rFonts w:asciiTheme="minorHAnsi" w:eastAsiaTheme="minorEastAsia" w:hAnsiTheme="minorHAnsi" w:cstheme="minorBidi"/>
                <w:kern w:val="2"/>
                <w:sz w:val="24"/>
                <w:szCs w:val="24"/>
                <w14:ligatures w14:val="standardContextual"/>
              </w:rPr>
              <w:tab/>
            </w:r>
            <w:r w:rsidRPr="009F7795">
              <w:rPr>
                <w:rStyle w:val="Hyperlink"/>
              </w:rPr>
              <w:t>New Syndicate Risk Appetite</w:t>
            </w:r>
            <w:r>
              <w:rPr>
                <w:webHidden/>
              </w:rPr>
              <w:tab/>
            </w:r>
            <w:r>
              <w:rPr>
                <w:webHidden/>
              </w:rPr>
              <w:fldChar w:fldCharType="begin"/>
            </w:r>
            <w:r>
              <w:rPr>
                <w:webHidden/>
              </w:rPr>
              <w:instrText xml:space="preserve"> PAGEREF _Toc215216187 \h </w:instrText>
            </w:r>
            <w:r>
              <w:rPr>
                <w:webHidden/>
              </w:rPr>
            </w:r>
            <w:r>
              <w:rPr>
                <w:webHidden/>
              </w:rPr>
              <w:fldChar w:fldCharType="separate"/>
            </w:r>
            <w:r w:rsidR="0013651E">
              <w:rPr>
                <w:webHidden/>
              </w:rPr>
              <w:t>7</w:t>
            </w:r>
            <w:r>
              <w:rPr>
                <w:webHidden/>
              </w:rPr>
              <w:fldChar w:fldCharType="end"/>
            </w:r>
          </w:hyperlink>
        </w:p>
        <w:p w14:paraId="4C8B59B7" w14:textId="49CC512D" w:rsidR="00C16720" w:rsidRDefault="00C16720">
          <w:pPr>
            <w:pStyle w:val="TOC2"/>
            <w:rPr>
              <w:rFonts w:asciiTheme="minorHAnsi" w:eastAsiaTheme="minorEastAsia" w:hAnsiTheme="minorHAnsi" w:cstheme="minorBidi"/>
              <w:kern w:val="2"/>
              <w:sz w:val="24"/>
              <w:szCs w:val="24"/>
              <w14:ligatures w14:val="standardContextual"/>
            </w:rPr>
          </w:pPr>
          <w:hyperlink w:anchor="_Toc215216188" w:history="1">
            <w:r w:rsidRPr="009F7795">
              <w:rPr>
                <w:rStyle w:val="Hyperlink"/>
              </w:rPr>
              <w:t>3.7</w:t>
            </w:r>
            <w:r>
              <w:rPr>
                <w:rFonts w:asciiTheme="minorHAnsi" w:eastAsiaTheme="minorEastAsia" w:hAnsiTheme="minorHAnsi" w:cstheme="minorBidi"/>
                <w:kern w:val="2"/>
                <w:sz w:val="24"/>
                <w:szCs w:val="24"/>
                <w14:ligatures w14:val="standardContextual"/>
              </w:rPr>
              <w:tab/>
            </w:r>
            <w:r w:rsidRPr="009F7795">
              <w:rPr>
                <w:rStyle w:val="Hyperlink"/>
              </w:rPr>
              <w:t xml:space="preserve">Historic </w:t>
            </w:r>
            <w:r w:rsidRPr="009F7795">
              <w:rPr>
                <w:rStyle w:val="Hyperlink"/>
                <w:bCs/>
              </w:rPr>
              <w:t>Underwriting Performance</w:t>
            </w:r>
            <w:r>
              <w:rPr>
                <w:webHidden/>
              </w:rPr>
              <w:tab/>
            </w:r>
            <w:r>
              <w:rPr>
                <w:webHidden/>
              </w:rPr>
              <w:fldChar w:fldCharType="begin"/>
            </w:r>
            <w:r>
              <w:rPr>
                <w:webHidden/>
              </w:rPr>
              <w:instrText xml:space="preserve"> PAGEREF _Toc215216188 \h </w:instrText>
            </w:r>
            <w:r>
              <w:rPr>
                <w:webHidden/>
              </w:rPr>
            </w:r>
            <w:r>
              <w:rPr>
                <w:webHidden/>
              </w:rPr>
              <w:fldChar w:fldCharType="separate"/>
            </w:r>
            <w:r w:rsidR="0013651E">
              <w:rPr>
                <w:webHidden/>
              </w:rPr>
              <w:t>7</w:t>
            </w:r>
            <w:r>
              <w:rPr>
                <w:webHidden/>
              </w:rPr>
              <w:fldChar w:fldCharType="end"/>
            </w:r>
          </w:hyperlink>
        </w:p>
        <w:p w14:paraId="18FDB0E7" w14:textId="1281EE09" w:rsidR="00C16720" w:rsidRDefault="00C16720">
          <w:pPr>
            <w:pStyle w:val="TOC2"/>
            <w:rPr>
              <w:rFonts w:asciiTheme="minorHAnsi" w:eastAsiaTheme="minorEastAsia" w:hAnsiTheme="minorHAnsi" w:cstheme="minorBidi"/>
              <w:kern w:val="2"/>
              <w:sz w:val="24"/>
              <w:szCs w:val="24"/>
              <w14:ligatures w14:val="standardContextual"/>
            </w:rPr>
          </w:pPr>
          <w:hyperlink w:anchor="_Toc215216189" w:history="1">
            <w:r w:rsidRPr="009F7795">
              <w:rPr>
                <w:rStyle w:val="Hyperlink"/>
              </w:rPr>
              <w:t>3.8</w:t>
            </w:r>
            <w:r>
              <w:rPr>
                <w:rFonts w:asciiTheme="minorHAnsi" w:eastAsiaTheme="minorEastAsia" w:hAnsiTheme="minorHAnsi" w:cstheme="minorBidi"/>
                <w:kern w:val="2"/>
                <w:sz w:val="24"/>
                <w:szCs w:val="24"/>
                <w14:ligatures w14:val="standardContextual"/>
              </w:rPr>
              <w:tab/>
            </w:r>
            <w:r w:rsidRPr="009F7795">
              <w:rPr>
                <w:rStyle w:val="Hyperlink"/>
              </w:rPr>
              <w:t xml:space="preserve">New Syndicate </w:t>
            </w:r>
            <w:r w:rsidRPr="009F7795">
              <w:rPr>
                <w:rStyle w:val="Hyperlink"/>
                <w:bCs/>
              </w:rPr>
              <w:t>Provision of Capital</w:t>
            </w:r>
            <w:r>
              <w:rPr>
                <w:webHidden/>
              </w:rPr>
              <w:tab/>
            </w:r>
            <w:r>
              <w:rPr>
                <w:webHidden/>
              </w:rPr>
              <w:fldChar w:fldCharType="begin"/>
            </w:r>
            <w:r>
              <w:rPr>
                <w:webHidden/>
              </w:rPr>
              <w:instrText xml:space="preserve"> PAGEREF _Toc215216189 \h </w:instrText>
            </w:r>
            <w:r>
              <w:rPr>
                <w:webHidden/>
              </w:rPr>
            </w:r>
            <w:r>
              <w:rPr>
                <w:webHidden/>
              </w:rPr>
              <w:fldChar w:fldCharType="separate"/>
            </w:r>
            <w:r w:rsidR="0013651E">
              <w:rPr>
                <w:webHidden/>
              </w:rPr>
              <w:t>7</w:t>
            </w:r>
            <w:r>
              <w:rPr>
                <w:webHidden/>
              </w:rPr>
              <w:fldChar w:fldCharType="end"/>
            </w:r>
          </w:hyperlink>
        </w:p>
        <w:p w14:paraId="57784537" w14:textId="0B6C8F12" w:rsidR="00C16720" w:rsidRDefault="00C16720">
          <w:pPr>
            <w:pStyle w:val="TOC2"/>
            <w:rPr>
              <w:rFonts w:asciiTheme="minorHAnsi" w:eastAsiaTheme="minorEastAsia" w:hAnsiTheme="minorHAnsi" w:cstheme="minorBidi"/>
              <w:kern w:val="2"/>
              <w:sz w:val="24"/>
              <w:szCs w:val="24"/>
              <w14:ligatures w14:val="standardContextual"/>
            </w:rPr>
          </w:pPr>
          <w:hyperlink w:anchor="_Toc215216190" w:history="1">
            <w:r w:rsidRPr="009F7795">
              <w:rPr>
                <w:rStyle w:val="Hyperlink"/>
              </w:rPr>
              <w:t>3.9</w:t>
            </w:r>
            <w:r>
              <w:rPr>
                <w:rFonts w:asciiTheme="minorHAnsi" w:eastAsiaTheme="minorEastAsia" w:hAnsiTheme="minorHAnsi" w:cstheme="minorBidi"/>
                <w:kern w:val="2"/>
                <w:sz w:val="24"/>
                <w:szCs w:val="24"/>
                <w14:ligatures w14:val="standardContextual"/>
              </w:rPr>
              <w:tab/>
            </w:r>
            <w:r w:rsidRPr="009F7795">
              <w:rPr>
                <w:rStyle w:val="Hyperlink"/>
              </w:rPr>
              <w:t>Product Governance</w:t>
            </w:r>
            <w:r>
              <w:rPr>
                <w:webHidden/>
              </w:rPr>
              <w:tab/>
            </w:r>
            <w:r>
              <w:rPr>
                <w:webHidden/>
              </w:rPr>
              <w:fldChar w:fldCharType="begin"/>
            </w:r>
            <w:r>
              <w:rPr>
                <w:webHidden/>
              </w:rPr>
              <w:instrText xml:space="preserve"> PAGEREF _Toc215216190 \h </w:instrText>
            </w:r>
            <w:r>
              <w:rPr>
                <w:webHidden/>
              </w:rPr>
            </w:r>
            <w:r>
              <w:rPr>
                <w:webHidden/>
              </w:rPr>
              <w:fldChar w:fldCharType="separate"/>
            </w:r>
            <w:r w:rsidR="0013651E">
              <w:rPr>
                <w:webHidden/>
              </w:rPr>
              <w:t>8</w:t>
            </w:r>
            <w:r>
              <w:rPr>
                <w:webHidden/>
              </w:rPr>
              <w:fldChar w:fldCharType="end"/>
            </w:r>
          </w:hyperlink>
        </w:p>
        <w:p w14:paraId="3C042AC5" w14:textId="096D4B0C" w:rsidR="00C16720" w:rsidRDefault="00C16720">
          <w:pPr>
            <w:pStyle w:val="TOC2"/>
            <w:rPr>
              <w:rFonts w:asciiTheme="minorHAnsi" w:eastAsiaTheme="minorEastAsia" w:hAnsiTheme="minorHAnsi" w:cstheme="minorBidi"/>
              <w:kern w:val="2"/>
              <w:sz w:val="24"/>
              <w:szCs w:val="24"/>
              <w14:ligatures w14:val="standardContextual"/>
            </w:rPr>
          </w:pPr>
          <w:hyperlink w:anchor="_Toc215216191" w:history="1">
            <w:r w:rsidRPr="009F7795">
              <w:rPr>
                <w:rStyle w:val="Hyperlink"/>
              </w:rPr>
              <w:t>3.10</w:t>
            </w:r>
            <w:r>
              <w:rPr>
                <w:rFonts w:asciiTheme="minorHAnsi" w:eastAsiaTheme="minorEastAsia" w:hAnsiTheme="minorHAnsi" w:cstheme="minorBidi"/>
                <w:kern w:val="2"/>
                <w:sz w:val="24"/>
                <w:szCs w:val="24"/>
                <w14:ligatures w14:val="standardContextual"/>
              </w:rPr>
              <w:tab/>
            </w:r>
            <w:r w:rsidRPr="009F7795">
              <w:rPr>
                <w:rStyle w:val="Hyperlink"/>
              </w:rPr>
              <w:t>Risk and Mitigations</w:t>
            </w:r>
            <w:r>
              <w:rPr>
                <w:webHidden/>
              </w:rPr>
              <w:tab/>
            </w:r>
            <w:r>
              <w:rPr>
                <w:webHidden/>
              </w:rPr>
              <w:fldChar w:fldCharType="begin"/>
            </w:r>
            <w:r>
              <w:rPr>
                <w:webHidden/>
              </w:rPr>
              <w:instrText xml:space="preserve"> PAGEREF _Toc215216191 \h </w:instrText>
            </w:r>
            <w:r>
              <w:rPr>
                <w:webHidden/>
              </w:rPr>
            </w:r>
            <w:r>
              <w:rPr>
                <w:webHidden/>
              </w:rPr>
              <w:fldChar w:fldCharType="separate"/>
            </w:r>
            <w:r w:rsidR="0013651E">
              <w:rPr>
                <w:webHidden/>
              </w:rPr>
              <w:t>8</w:t>
            </w:r>
            <w:r>
              <w:rPr>
                <w:webHidden/>
              </w:rPr>
              <w:fldChar w:fldCharType="end"/>
            </w:r>
          </w:hyperlink>
        </w:p>
        <w:p w14:paraId="06E98E9A" w14:textId="253A29BB" w:rsidR="00C16720" w:rsidRDefault="00C16720">
          <w:pPr>
            <w:pStyle w:val="TOC2"/>
            <w:rPr>
              <w:rFonts w:asciiTheme="minorHAnsi" w:eastAsiaTheme="minorEastAsia" w:hAnsiTheme="minorHAnsi" w:cstheme="minorBidi"/>
              <w:kern w:val="2"/>
              <w:sz w:val="24"/>
              <w:szCs w:val="24"/>
              <w14:ligatures w14:val="standardContextual"/>
            </w:rPr>
          </w:pPr>
          <w:hyperlink w:anchor="_Toc215216192" w:history="1">
            <w:r w:rsidRPr="009F7795">
              <w:rPr>
                <w:rStyle w:val="Hyperlink"/>
              </w:rPr>
              <w:t>3.11</w:t>
            </w:r>
            <w:r>
              <w:rPr>
                <w:rFonts w:asciiTheme="minorHAnsi" w:eastAsiaTheme="minorEastAsia" w:hAnsiTheme="minorHAnsi" w:cstheme="minorBidi"/>
                <w:kern w:val="2"/>
                <w:sz w:val="24"/>
                <w:szCs w:val="24"/>
                <w14:ligatures w14:val="standardContextual"/>
              </w:rPr>
              <w:tab/>
            </w:r>
            <w:r w:rsidRPr="009F7795">
              <w:rPr>
                <w:rStyle w:val="Hyperlink"/>
              </w:rPr>
              <w:t>Additional Information on New Syndicate</w:t>
            </w:r>
            <w:r>
              <w:rPr>
                <w:webHidden/>
              </w:rPr>
              <w:tab/>
            </w:r>
            <w:r>
              <w:rPr>
                <w:webHidden/>
              </w:rPr>
              <w:fldChar w:fldCharType="begin"/>
            </w:r>
            <w:r>
              <w:rPr>
                <w:webHidden/>
              </w:rPr>
              <w:instrText xml:space="preserve"> PAGEREF _Toc215216192 \h </w:instrText>
            </w:r>
            <w:r>
              <w:rPr>
                <w:webHidden/>
              </w:rPr>
            </w:r>
            <w:r>
              <w:rPr>
                <w:webHidden/>
              </w:rPr>
              <w:fldChar w:fldCharType="separate"/>
            </w:r>
            <w:r w:rsidR="0013651E">
              <w:rPr>
                <w:webHidden/>
              </w:rPr>
              <w:t>8</w:t>
            </w:r>
            <w:r>
              <w:rPr>
                <w:webHidden/>
              </w:rPr>
              <w:fldChar w:fldCharType="end"/>
            </w:r>
          </w:hyperlink>
        </w:p>
        <w:p w14:paraId="491064EA" w14:textId="4A26E775" w:rsidR="00C16720" w:rsidRDefault="00C16720">
          <w:pPr>
            <w:pStyle w:val="TOC1"/>
            <w:rPr>
              <w:rFonts w:asciiTheme="minorHAnsi" w:eastAsiaTheme="minorEastAsia" w:hAnsiTheme="minorHAnsi" w:cstheme="minorBidi"/>
              <w:b w:val="0"/>
              <w:kern w:val="2"/>
              <w:sz w:val="24"/>
              <w:szCs w:val="24"/>
              <w14:ligatures w14:val="standardContextual"/>
            </w:rPr>
          </w:pPr>
          <w:hyperlink w:anchor="_Toc215216193" w:history="1">
            <w:r w:rsidRPr="009F7795">
              <w:rPr>
                <w:rStyle w:val="Hyperlink"/>
                <w:rFonts w:cstheme="majorHAnsi"/>
              </w:rPr>
              <w:t>4</w:t>
            </w:r>
            <w:r>
              <w:rPr>
                <w:rFonts w:asciiTheme="minorHAnsi" w:eastAsiaTheme="minorEastAsia" w:hAnsiTheme="minorHAnsi" w:cstheme="minorBidi"/>
                <w:b w:val="0"/>
                <w:kern w:val="2"/>
                <w:sz w:val="24"/>
                <w:szCs w:val="24"/>
                <w14:ligatures w14:val="standardContextual"/>
              </w:rPr>
              <w:tab/>
            </w:r>
            <w:r w:rsidRPr="009F7795">
              <w:rPr>
                <w:rStyle w:val="Hyperlink"/>
                <w:rFonts w:cs="Arial"/>
              </w:rPr>
              <w:t>Disclaimer</w:t>
            </w:r>
            <w:r>
              <w:rPr>
                <w:webHidden/>
              </w:rPr>
              <w:tab/>
            </w:r>
            <w:r>
              <w:rPr>
                <w:webHidden/>
              </w:rPr>
              <w:fldChar w:fldCharType="begin"/>
            </w:r>
            <w:r>
              <w:rPr>
                <w:webHidden/>
              </w:rPr>
              <w:instrText xml:space="preserve"> PAGEREF _Toc215216193 \h </w:instrText>
            </w:r>
            <w:r>
              <w:rPr>
                <w:webHidden/>
              </w:rPr>
            </w:r>
            <w:r>
              <w:rPr>
                <w:webHidden/>
              </w:rPr>
              <w:fldChar w:fldCharType="separate"/>
            </w:r>
            <w:r w:rsidR="0013651E">
              <w:rPr>
                <w:webHidden/>
              </w:rPr>
              <w:t>9</w:t>
            </w:r>
            <w:r>
              <w:rPr>
                <w:webHidden/>
              </w:rPr>
              <w:fldChar w:fldCharType="end"/>
            </w:r>
          </w:hyperlink>
        </w:p>
        <w:p w14:paraId="14FC3CFA" w14:textId="4297D133" w:rsidR="00C16720" w:rsidRDefault="00C16720">
          <w:pPr>
            <w:pStyle w:val="TOC2"/>
            <w:rPr>
              <w:rFonts w:asciiTheme="minorHAnsi" w:eastAsiaTheme="minorEastAsia" w:hAnsiTheme="minorHAnsi" w:cstheme="minorBidi"/>
              <w:kern w:val="2"/>
              <w:sz w:val="24"/>
              <w:szCs w:val="24"/>
              <w14:ligatures w14:val="standardContextual"/>
            </w:rPr>
          </w:pPr>
          <w:hyperlink w:anchor="_Toc215216194" w:history="1">
            <w:r w:rsidRPr="009F7795">
              <w:rPr>
                <w:rStyle w:val="Hyperlink"/>
              </w:rPr>
              <w:t>4.1</w:t>
            </w:r>
            <w:r>
              <w:rPr>
                <w:rFonts w:asciiTheme="minorHAnsi" w:eastAsiaTheme="minorEastAsia" w:hAnsiTheme="minorHAnsi" w:cstheme="minorBidi"/>
                <w:kern w:val="2"/>
                <w:sz w:val="24"/>
                <w:szCs w:val="24"/>
                <w14:ligatures w14:val="standardContextual"/>
              </w:rPr>
              <w:tab/>
            </w:r>
            <w:r w:rsidRPr="009F7795">
              <w:rPr>
                <w:rStyle w:val="Hyperlink"/>
              </w:rPr>
              <w:t>Regulatory Disclaimer</w:t>
            </w:r>
            <w:r>
              <w:rPr>
                <w:webHidden/>
              </w:rPr>
              <w:tab/>
            </w:r>
            <w:r>
              <w:rPr>
                <w:webHidden/>
              </w:rPr>
              <w:fldChar w:fldCharType="begin"/>
            </w:r>
            <w:r>
              <w:rPr>
                <w:webHidden/>
              </w:rPr>
              <w:instrText xml:space="preserve"> PAGEREF _Toc215216194 \h </w:instrText>
            </w:r>
            <w:r>
              <w:rPr>
                <w:webHidden/>
              </w:rPr>
            </w:r>
            <w:r>
              <w:rPr>
                <w:webHidden/>
              </w:rPr>
              <w:fldChar w:fldCharType="separate"/>
            </w:r>
            <w:r w:rsidR="0013651E">
              <w:rPr>
                <w:webHidden/>
              </w:rPr>
              <w:t>9</w:t>
            </w:r>
            <w:r>
              <w:rPr>
                <w:webHidden/>
              </w:rPr>
              <w:fldChar w:fldCharType="end"/>
            </w:r>
          </w:hyperlink>
        </w:p>
        <w:p w14:paraId="2BBBFFBD" w14:textId="4A985D1F" w:rsidR="00C16720" w:rsidRDefault="00C16720">
          <w:pPr>
            <w:pStyle w:val="TOC2"/>
            <w:rPr>
              <w:rFonts w:asciiTheme="minorHAnsi" w:eastAsiaTheme="minorEastAsia" w:hAnsiTheme="minorHAnsi" w:cstheme="minorBidi"/>
              <w:kern w:val="2"/>
              <w:sz w:val="24"/>
              <w:szCs w:val="24"/>
              <w14:ligatures w14:val="standardContextual"/>
            </w:rPr>
          </w:pPr>
          <w:hyperlink w:anchor="_Toc215216195" w:history="1">
            <w:r w:rsidRPr="009F7795">
              <w:rPr>
                <w:rStyle w:val="Hyperlink"/>
              </w:rPr>
              <w:t>4.2</w:t>
            </w:r>
            <w:r>
              <w:rPr>
                <w:rFonts w:asciiTheme="minorHAnsi" w:eastAsiaTheme="minorEastAsia" w:hAnsiTheme="minorHAnsi" w:cstheme="minorBidi"/>
                <w:kern w:val="2"/>
                <w:sz w:val="24"/>
                <w:szCs w:val="24"/>
                <w14:ligatures w14:val="standardContextual"/>
              </w:rPr>
              <w:tab/>
            </w:r>
            <w:r w:rsidRPr="009F7795">
              <w:rPr>
                <w:rStyle w:val="Hyperlink"/>
              </w:rPr>
              <w:t>Confidentiality and Copyright</w:t>
            </w:r>
            <w:r>
              <w:rPr>
                <w:webHidden/>
              </w:rPr>
              <w:tab/>
            </w:r>
            <w:r>
              <w:rPr>
                <w:webHidden/>
              </w:rPr>
              <w:fldChar w:fldCharType="begin"/>
            </w:r>
            <w:r>
              <w:rPr>
                <w:webHidden/>
              </w:rPr>
              <w:instrText xml:space="preserve"> PAGEREF _Toc215216195 \h </w:instrText>
            </w:r>
            <w:r>
              <w:rPr>
                <w:webHidden/>
              </w:rPr>
            </w:r>
            <w:r>
              <w:rPr>
                <w:webHidden/>
              </w:rPr>
              <w:fldChar w:fldCharType="separate"/>
            </w:r>
            <w:r w:rsidR="0013651E">
              <w:rPr>
                <w:webHidden/>
              </w:rPr>
              <w:t>9</w:t>
            </w:r>
            <w:r>
              <w:rPr>
                <w:webHidden/>
              </w:rPr>
              <w:fldChar w:fldCharType="end"/>
            </w:r>
          </w:hyperlink>
        </w:p>
        <w:p w14:paraId="35B860A8" w14:textId="664EC2FC" w:rsidR="00282AA4" w:rsidRDefault="0071132E" w:rsidP="0071132E">
          <w:pPr>
            <w:pStyle w:val="TOC1"/>
          </w:pPr>
          <w:r>
            <w:lastRenderedPageBreak/>
            <w:fldChar w:fldCharType="end"/>
          </w:r>
        </w:p>
      </w:sdtContent>
    </w:sdt>
    <w:p w14:paraId="7DB7EC6C" w14:textId="77777777" w:rsidR="0038344E" w:rsidRPr="00805F62" w:rsidRDefault="0038344E" w:rsidP="0038344E">
      <w:pPr>
        <w:pStyle w:val="Heading1"/>
        <w:rPr>
          <w:rFonts w:ascii="Arial" w:hAnsi="Arial" w:cs="Arial"/>
        </w:rPr>
      </w:pPr>
      <w:bookmarkStart w:id="0" w:name="_Toc215216168"/>
      <w:r w:rsidRPr="00805F62">
        <w:rPr>
          <w:rFonts w:ascii="Arial" w:hAnsi="Arial" w:cs="Arial"/>
        </w:rPr>
        <w:t>Notes to the Business Opportunities Committee Submission</w:t>
      </w:r>
      <w:bookmarkEnd w:id="0"/>
    </w:p>
    <w:p w14:paraId="13F5DCFB" w14:textId="77777777" w:rsidR="0038344E" w:rsidRDefault="0038344E" w:rsidP="0038344E">
      <w:r>
        <w:t xml:space="preserve">This guidance details what Lloyd’s expects to see when considering your application. </w:t>
      </w:r>
    </w:p>
    <w:p w14:paraId="5A2B3278" w14:textId="77777777" w:rsidR="0038344E" w:rsidRDefault="0038344E" w:rsidP="0038344E">
      <w:r>
        <w:t>Your submission to the Business Opportunities Committee will consist of the following:</w:t>
      </w:r>
    </w:p>
    <w:p w14:paraId="463C02A8" w14:textId="77777777" w:rsidR="0038344E" w:rsidRPr="0034268C" w:rsidRDefault="0038344E" w:rsidP="0038344E">
      <w:pPr>
        <w:pStyle w:val="ListParagraph"/>
        <w:numPr>
          <w:ilvl w:val="0"/>
          <w:numId w:val="7"/>
        </w:numPr>
      </w:pPr>
      <w:r w:rsidRPr="0034268C">
        <w:t>A summary presentation consisting of no more than 20 pages</w:t>
      </w:r>
    </w:p>
    <w:p w14:paraId="073EB170" w14:textId="77777777" w:rsidR="0038344E" w:rsidRPr="0034268C" w:rsidRDefault="0038344E" w:rsidP="0038344E">
      <w:pPr>
        <w:pStyle w:val="ListParagraph"/>
        <w:numPr>
          <w:ilvl w:val="0"/>
          <w:numId w:val="7"/>
        </w:numPr>
      </w:pPr>
      <w:r w:rsidRPr="0034268C">
        <w:t xml:space="preserve">Narrative Submission: Managing Agent Overview </w:t>
      </w:r>
    </w:p>
    <w:p w14:paraId="0B29D754" w14:textId="77777777" w:rsidR="0038344E" w:rsidRPr="0034268C" w:rsidRDefault="0038344E" w:rsidP="0038344E">
      <w:pPr>
        <w:pStyle w:val="ListParagraph"/>
        <w:numPr>
          <w:ilvl w:val="0"/>
          <w:numId w:val="7"/>
        </w:numPr>
      </w:pPr>
      <w:r w:rsidRPr="0034268C">
        <w:t xml:space="preserve">New Syndicate Proposal </w:t>
      </w:r>
      <w:r>
        <w:t>I</w:t>
      </w:r>
      <w:r w:rsidRPr="0034268C">
        <w:t xml:space="preserve">nformation </w:t>
      </w:r>
      <w:r w:rsidRPr="0034268C">
        <w:rPr>
          <w:i/>
        </w:rPr>
        <w:t>(if applicable)</w:t>
      </w:r>
    </w:p>
    <w:p w14:paraId="5F36697C" w14:textId="77777777" w:rsidR="0038344E" w:rsidRPr="0034268C" w:rsidRDefault="0038344E" w:rsidP="0038344E">
      <w:pPr>
        <w:pStyle w:val="ListParagraph"/>
        <w:numPr>
          <w:ilvl w:val="0"/>
          <w:numId w:val="7"/>
        </w:numPr>
      </w:pPr>
      <w:r w:rsidRPr="0034268C">
        <w:t xml:space="preserve">3 Year GAAP P&amp;L </w:t>
      </w:r>
      <w:r w:rsidRPr="0034268C">
        <w:rPr>
          <w:i/>
        </w:rPr>
        <w:t>(if applicable)</w:t>
      </w:r>
    </w:p>
    <w:p w14:paraId="4579AE30" w14:textId="77777777" w:rsidR="0038344E" w:rsidRPr="0034268C" w:rsidRDefault="0038344E" w:rsidP="0038344E">
      <w:pPr>
        <w:pStyle w:val="ListParagraph"/>
        <w:numPr>
          <w:ilvl w:val="0"/>
          <w:numId w:val="7"/>
        </w:numPr>
      </w:pPr>
      <w:r w:rsidRPr="0034268C">
        <w:t xml:space="preserve">A completed Lloyd’s Standard Model template </w:t>
      </w:r>
      <w:r w:rsidRPr="0034268C">
        <w:rPr>
          <w:i/>
        </w:rPr>
        <w:t>(if applicable)</w:t>
      </w:r>
    </w:p>
    <w:p w14:paraId="681C2FBE" w14:textId="77777777" w:rsidR="0038344E" w:rsidRPr="00964796" w:rsidRDefault="0038344E" w:rsidP="0038344E">
      <w:r>
        <w:t xml:space="preserve">By submitting a high-quality and complete application, you can help us reduce processing time and potential requests for more information. When considering your application, we take the company’s nature, size, complexity, and risks into account. </w:t>
      </w:r>
    </w:p>
    <w:p w14:paraId="1C6070BB" w14:textId="0F11D35B" w:rsidR="0038344E" w:rsidRDefault="0038344E" w:rsidP="0038344E">
      <w:r w:rsidRPr="00964796">
        <w:t xml:space="preserve">Establishing a managing agent requires significant financial and </w:t>
      </w:r>
      <w:r>
        <w:t>human</w:t>
      </w:r>
      <w:r w:rsidRPr="00964796">
        <w:t xml:space="preserve"> resources, and the purpose of this presentation is to provide an overview of your understanding of this and your level of preparation and planning. Any feedback received as part of the Lloyd’s Triage review stage</w:t>
      </w:r>
      <w:r w:rsidR="00ED44FB">
        <w:t>,</w:t>
      </w:r>
      <w:r w:rsidRPr="00964796">
        <w:t xml:space="preserve"> or </w:t>
      </w:r>
      <w:r w:rsidR="00ED44FB">
        <w:t xml:space="preserve">as part of </w:t>
      </w:r>
      <w:r w:rsidRPr="00964796">
        <w:t>a PRA/FCA pre-application meeting, should be incorporated into the content contained in this document.</w:t>
      </w:r>
    </w:p>
    <w:p w14:paraId="63ACA048" w14:textId="3B110F6F" w:rsidR="00BC5A90" w:rsidRDefault="0038344E" w:rsidP="0038344E">
      <w:pPr>
        <w:pStyle w:val="ListBullet"/>
        <w:numPr>
          <w:ilvl w:val="0"/>
          <w:numId w:val="0"/>
        </w:numPr>
      </w:pPr>
      <w:r>
        <w:t>Within the narrative document on several topics, we ask for</w:t>
      </w:r>
      <w:r w:rsidRPr="008143D8">
        <w:t xml:space="preserve"> </w:t>
      </w:r>
      <w:r w:rsidRPr="006D7F7C">
        <w:t>summarised information for the proposed managing agent and, if applicable, the new syndicate</w:t>
      </w:r>
      <w:r>
        <w:t xml:space="preserve"> to be managed. </w:t>
      </w:r>
      <w:r w:rsidR="00147D97">
        <w:t>Please refer to the triage submission template</w:t>
      </w:r>
      <w:r w:rsidR="00FB63F7">
        <w:t xml:space="preserve"> </w:t>
      </w:r>
      <w:r w:rsidR="00147D97">
        <w:t xml:space="preserve">and your triage submission to support the creation of this BOC submission. </w:t>
      </w:r>
    </w:p>
    <w:p w14:paraId="0ED4E390" w14:textId="77777777" w:rsidR="00BC5A90" w:rsidRDefault="00BC5A90" w:rsidP="0038344E">
      <w:pPr>
        <w:pStyle w:val="ListBullet"/>
        <w:numPr>
          <w:ilvl w:val="0"/>
          <w:numId w:val="0"/>
        </w:numPr>
      </w:pPr>
    </w:p>
    <w:p w14:paraId="3AD16E35" w14:textId="708DE69C" w:rsidR="0038344E" w:rsidRDefault="0038344E" w:rsidP="0038344E">
      <w:pPr>
        <w:pStyle w:val="ListBullet"/>
        <w:numPr>
          <w:ilvl w:val="0"/>
          <w:numId w:val="0"/>
        </w:numPr>
      </w:pPr>
      <w:r w:rsidRPr="00964796">
        <w:t>Should the application progress</w:t>
      </w:r>
      <w:r>
        <w:t xml:space="preserve">, these topics will be explored in </w:t>
      </w:r>
      <w:r w:rsidRPr="00964796">
        <w:t>more</w:t>
      </w:r>
      <w:r>
        <w:t xml:space="preserve"> detail at the assessment stage (post Council </w:t>
      </w:r>
      <w:r w:rsidRPr="00964796">
        <w:t xml:space="preserve">“in principle” approval </w:t>
      </w:r>
      <w:r>
        <w:t xml:space="preserve">and post </w:t>
      </w:r>
      <w:r w:rsidRPr="00964796">
        <w:t xml:space="preserve">UK </w:t>
      </w:r>
      <w:r>
        <w:t>regulatory application submission</w:t>
      </w:r>
      <w:r w:rsidRPr="00964796">
        <w:t>).</w:t>
      </w:r>
    </w:p>
    <w:p w14:paraId="0F7DAA8B" w14:textId="77777777" w:rsidR="0038344E" w:rsidRDefault="0038344E" w:rsidP="0038344E">
      <w:r w:rsidRPr="009D59D2">
        <w:t xml:space="preserve">You will be invited to attend an hour’s meeting in person with the Committee. Typically, this will allow </w:t>
      </w:r>
      <w:r>
        <w:t>3</w:t>
      </w:r>
      <w:r w:rsidRPr="009D59D2">
        <w:t xml:space="preserve">0 minutes for you to present your opportunity, </w:t>
      </w:r>
      <w:r>
        <w:t>3</w:t>
      </w:r>
      <w:r w:rsidRPr="009D59D2">
        <w:t xml:space="preserve">0 minutes for the Committee </w:t>
      </w:r>
      <w:r>
        <w:t xml:space="preserve">and the regulators </w:t>
      </w:r>
      <w:r w:rsidRPr="009D59D2">
        <w:t>to raise questions.</w:t>
      </w:r>
    </w:p>
    <w:p w14:paraId="63044E51" w14:textId="77777777" w:rsidR="0038344E" w:rsidRDefault="0038344E" w:rsidP="0038344E">
      <w:pPr>
        <w:rPr>
          <w:rFonts w:cs="Arial"/>
          <w:sz w:val="36"/>
          <w:szCs w:val="36"/>
        </w:rPr>
      </w:pPr>
    </w:p>
    <w:p w14:paraId="46419A04" w14:textId="77777777" w:rsidR="0038344E" w:rsidRDefault="0038344E" w:rsidP="0038344E">
      <w:pPr>
        <w:rPr>
          <w:rFonts w:cs="Arial"/>
          <w:sz w:val="36"/>
          <w:szCs w:val="36"/>
        </w:rPr>
      </w:pPr>
    </w:p>
    <w:p w14:paraId="6AF06F0C" w14:textId="77777777" w:rsidR="0038344E" w:rsidRDefault="0038344E" w:rsidP="0038344E">
      <w:pPr>
        <w:rPr>
          <w:rFonts w:cs="Arial"/>
          <w:sz w:val="36"/>
          <w:szCs w:val="36"/>
        </w:rPr>
      </w:pPr>
    </w:p>
    <w:p w14:paraId="68F82657" w14:textId="77777777" w:rsidR="0038344E" w:rsidRDefault="0038344E" w:rsidP="0038344E">
      <w:pPr>
        <w:rPr>
          <w:rFonts w:cs="Arial"/>
          <w:sz w:val="36"/>
          <w:szCs w:val="36"/>
        </w:rPr>
      </w:pPr>
    </w:p>
    <w:p w14:paraId="158EFB26" w14:textId="77777777" w:rsidR="0038344E" w:rsidRDefault="0038344E" w:rsidP="0038344E">
      <w:pPr>
        <w:rPr>
          <w:rFonts w:cs="Arial"/>
          <w:sz w:val="36"/>
          <w:szCs w:val="36"/>
        </w:rPr>
      </w:pPr>
    </w:p>
    <w:p w14:paraId="6E985EFF" w14:textId="77777777" w:rsidR="0038344E" w:rsidRDefault="0038344E" w:rsidP="0038344E">
      <w:pPr>
        <w:rPr>
          <w:rFonts w:cs="Arial"/>
          <w:sz w:val="36"/>
          <w:szCs w:val="36"/>
        </w:rPr>
      </w:pPr>
    </w:p>
    <w:p w14:paraId="0ABCA27A" w14:textId="77777777" w:rsidR="0038344E" w:rsidRDefault="0038344E" w:rsidP="0038344E">
      <w:pPr>
        <w:rPr>
          <w:rFonts w:cs="Arial"/>
          <w:sz w:val="36"/>
          <w:szCs w:val="36"/>
        </w:rPr>
      </w:pPr>
    </w:p>
    <w:p w14:paraId="1D1373EA" w14:textId="77777777" w:rsidR="0038344E" w:rsidRDefault="0038344E" w:rsidP="0038344E">
      <w:pPr>
        <w:rPr>
          <w:rFonts w:cs="Arial"/>
          <w:sz w:val="36"/>
          <w:szCs w:val="36"/>
        </w:rPr>
      </w:pPr>
    </w:p>
    <w:p w14:paraId="12F137DE" w14:textId="77777777" w:rsidR="0038344E" w:rsidRDefault="0038344E" w:rsidP="0038344E">
      <w:pPr>
        <w:rPr>
          <w:rFonts w:cs="Arial"/>
          <w:sz w:val="36"/>
          <w:szCs w:val="36"/>
        </w:rPr>
      </w:pPr>
    </w:p>
    <w:p w14:paraId="4C5D1B3E" w14:textId="77777777" w:rsidR="0038344E" w:rsidRDefault="0038344E" w:rsidP="0038344E">
      <w:pPr>
        <w:rPr>
          <w:rFonts w:cs="Arial"/>
          <w:sz w:val="36"/>
          <w:szCs w:val="36"/>
        </w:rPr>
      </w:pPr>
    </w:p>
    <w:p w14:paraId="1538E96C" w14:textId="77777777" w:rsidR="0038344E" w:rsidRDefault="0038344E" w:rsidP="0038344E">
      <w:pPr>
        <w:rPr>
          <w:rFonts w:cs="Arial"/>
          <w:sz w:val="36"/>
          <w:szCs w:val="36"/>
        </w:rPr>
      </w:pPr>
    </w:p>
    <w:p w14:paraId="4416D515" w14:textId="77777777" w:rsidR="002E0742" w:rsidRPr="00805F62" w:rsidRDefault="002E0742" w:rsidP="0038344E">
      <w:pPr>
        <w:rPr>
          <w:rFonts w:cs="Arial"/>
          <w:sz w:val="36"/>
          <w:szCs w:val="36"/>
        </w:rPr>
      </w:pPr>
    </w:p>
    <w:p w14:paraId="0AD73925" w14:textId="77777777" w:rsidR="00E56ED4" w:rsidRDefault="00E56ED4" w:rsidP="0038344E">
      <w:pPr>
        <w:pStyle w:val="Heading1"/>
        <w:numPr>
          <w:ilvl w:val="0"/>
          <w:numId w:val="0"/>
        </w:numPr>
        <w:rPr>
          <w:rFonts w:ascii="Arial" w:hAnsi="Arial" w:cs="Arial"/>
        </w:rPr>
      </w:pPr>
    </w:p>
    <w:p w14:paraId="4F73C3B2" w14:textId="27192618" w:rsidR="00F451D6" w:rsidRPr="00805F62" w:rsidRDefault="00E645C7" w:rsidP="00FF4B45">
      <w:pPr>
        <w:pStyle w:val="Heading1"/>
        <w:rPr>
          <w:rFonts w:ascii="Arial" w:hAnsi="Arial" w:cs="Arial"/>
        </w:rPr>
      </w:pPr>
      <w:bookmarkStart w:id="1" w:name="_Toc215216169"/>
      <w:r w:rsidRPr="00805F62">
        <w:rPr>
          <w:rFonts w:ascii="Arial" w:hAnsi="Arial" w:cs="Arial"/>
        </w:rPr>
        <w:lastRenderedPageBreak/>
        <w:t xml:space="preserve">Narrative Document: </w:t>
      </w:r>
      <w:r w:rsidR="00377856" w:rsidRPr="00805F62">
        <w:rPr>
          <w:rFonts w:ascii="Arial" w:hAnsi="Arial" w:cs="Arial"/>
        </w:rPr>
        <w:t>Managing Agent Proposal Overview</w:t>
      </w:r>
      <w:bookmarkEnd w:id="1"/>
    </w:p>
    <w:p w14:paraId="3554602B" w14:textId="7483B9DE" w:rsidR="007976A6" w:rsidRPr="007976A6" w:rsidRDefault="00B358E0" w:rsidP="007976A6">
      <w:pPr>
        <w:pStyle w:val="Heading2"/>
      </w:pPr>
      <w:bookmarkStart w:id="2" w:name="_Toc213853268"/>
      <w:bookmarkStart w:id="3" w:name="_Toc215216170"/>
      <w:r>
        <w:t>Managing Agent Strategy and Origination</w:t>
      </w:r>
      <w:bookmarkEnd w:id="2"/>
      <w:bookmarkEnd w:id="3"/>
    </w:p>
    <w:p w14:paraId="47A06B91" w14:textId="13205766" w:rsidR="004C522E" w:rsidRDefault="004C522E" w:rsidP="007A5FC6">
      <w:pPr>
        <w:pStyle w:val="ListBullet"/>
      </w:pPr>
      <w:r w:rsidRPr="004C522E">
        <w:t xml:space="preserve">Origin of the </w:t>
      </w:r>
      <w:r>
        <w:t>managing agent</w:t>
      </w:r>
      <w:r w:rsidRPr="004C522E">
        <w:t xml:space="preserve"> proposal (e.g. syndicate evolution, </w:t>
      </w:r>
      <w:r>
        <w:t>turnkey migration</w:t>
      </w:r>
      <w:r w:rsidR="007A60BD">
        <w:t xml:space="preserve"> or </w:t>
      </w:r>
      <w:r w:rsidR="00FB2896">
        <w:t>simultaneous syndicate and managing agent</w:t>
      </w:r>
      <w:r w:rsidR="007A60BD">
        <w:t xml:space="preserve"> build</w:t>
      </w:r>
      <w:r w:rsidRPr="004C522E">
        <w:t>)</w:t>
      </w:r>
    </w:p>
    <w:p w14:paraId="786BC8CE" w14:textId="20C764C2" w:rsidR="0035183D" w:rsidRDefault="002B7E3B" w:rsidP="00514110">
      <w:pPr>
        <w:pStyle w:val="ListBullet"/>
      </w:pPr>
      <w:r>
        <w:t>Strategic rationale</w:t>
      </w:r>
      <w:r w:rsidR="00347FD4">
        <w:t xml:space="preserve"> and l</w:t>
      </w:r>
      <w:r w:rsidR="0035183D">
        <w:t>ong-term vision for the managing agent</w:t>
      </w:r>
    </w:p>
    <w:p w14:paraId="5988BB4E" w14:textId="67A69678" w:rsidR="00C948D3" w:rsidRDefault="00FB2896" w:rsidP="00C948D3">
      <w:pPr>
        <w:pStyle w:val="ListBullet"/>
      </w:pPr>
      <w:r>
        <w:t>Strategic r</w:t>
      </w:r>
      <w:r w:rsidR="00C948D3">
        <w:t>elevance to the wider group/parent company of the managing agent, if applicable</w:t>
      </w:r>
    </w:p>
    <w:p w14:paraId="4987AF37" w14:textId="01FFEEB7" w:rsidR="00D405BC" w:rsidRDefault="00D405BC" w:rsidP="00D405BC">
      <w:pPr>
        <w:pStyle w:val="ListBullet"/>
      </w:pPr>
      <w:r>
        <w:t>How this</w:t>
      </w:r>
      <w:r w:rsidR="47E4AF3D">
        <w:t xml:space="preserve"> enhances the Lloyd’s market</w:t>
      </w:r>
    </w:p>
    <w:p w14:paraId="542B19B6" w14:textId="14865088" w:rsidR="00D5469F" w:rsidRDefault="00D5469F" w:rsidP="00D5469F">
      <w:pPr>
        <w:pStyle w:val="ListBullet"/>
        <w:numPr>
          <w:ilvl w:val="0"/>
          <w:numId w:val="0"/>
        </w:numPr>
        <w:ind w:left="360" w:hanging="360"/>
      </w:pPr>
    </w:p>
    <w:p w14:paraId="0BD7F564" w14:textId="09C7B9D4" w:rsidR="000264DD" w:rsidRDefault="008B214B" w:rsidP="00A10C30">
      <w:pPr>
        <w:pStyle w:val="ListBullet"/>
        <w:numPr>
          <w:ilvl w:val="0"/>
          <w:numId w:val="0"/>
        </w:numPr>
        <w:rPr>
          <w:i/>
        </w:rPr>
      </w:pPr>
      <w:r w:rsidRPr="008B214B">
        <w:rPr>
          <w:i/>
        </w:rPr>
        <w:t xml:space="preserve">The </w:t>
      </w:r>
      <w:r w:rsidR="005D40A3">
        <w:rPr>
          <w:i/>
        </w:rPr>
        <w:t xml:space="preserve">managing </w:t>
      </w:r>
      <w:r w:rsidR="005D40A3">
        <w:rPr>
          <w:i/>
          <w:iCs/>
        </w:rPr>
        <w:t>agen</w:t>
      </w:r>
      <w:r w:rsidR="00D0275E">
        <w:rPr>
          <w:i/>
          <w:iCs/>
        </w:rPr>
        <w:t>t</w:t>
      </w:r>
      <w:r w:rsidRPr="008B214B">
        <w:rPr>
          <w:i/>
        </w:rPr>
        <w:t xml:space="preserve"> strategy should </w:t>
      </w:r>
      <w:r w:rsidR="005D40A3">
        <w:rPr>
          <w:i/>
        </w:rPr>
        <w:t>outline</w:t>
      </w:r>
      <w:r w:rsidRPr="008B214B">
        <w:rPr>
          <w:i/>
        </w:rPr>
        <w:t xml:space="preserve"> the long-term plan for the </w:t>
      </w:r>
      <w:r w:rsidR="00B3442F">
        <w:rPr>
          <w:i/>
        </w:rPr>
        <w:t xml:space="preserve">managing </w:t>
      </w:r>
      <w:r w:rsidR="00B3442F">
        <w:rPr>
          <w:i/>
          <w:iCs/>
        </w:rPr>
        <w:t>agen</w:t>
      </w:r>
      <w:r w:rsidR="00D0275E">
        <w:rPr>
          <w:i/>
          <w:iCs/>
        </w:rPr>
        <w:t>t</w:t>
      </w:r>
      <w:r w:rsidR="00B3442F">
        <w:rPr>
          <w:i/>
        </w:rPr>
        <w:t xml:space="preserve">, positioning the current proposal in the wider </w:t>
      </w:r>
      <w:r w:rsidR="00DA427B">
        <w:rPr>
          <w:i/>
        </w:rPr>
        <w:t>long-term</w:t>
      </w:r>
      <w:r w:rsidR="00B3442F">
        <w:rPr>
          <w:i/>
        </w:rPr>
        <w:t xml:space="preserve"> development of the </w:t>
      </w:r>
      <w:r w:rsidR="00C82285">
        <w:rPr>
          <w:i/>
        </w:rPr>
        <w:t>g</w:t>
      </w:r>
      <w:r w:rsidR="00B3442F">
        <w:rPr>
          <w:i/>
        </w:rPr>
        <w:t xml:space="preserve">roup, existing syndicate or capital providers, where applicable. </w:t>
      </w:r>
      <w:r w:rsidRPr="008B214B">
        <w:rPr>
          <w:i/>
        </w:rPr>
        <w:t xml:space="preserve"> </w:t>
      </w:r>
    </w:p>
    <w:p w14:paraId="1607AC33" w14:textId="77777777" w:rsidR="002E3309" w:rsidRDefault="002E3309" w:rsidP="00A10C30">
      <w:pPr>
        <w:pStyle w:val="ListBullet"/>
        <w:numPr>
          <w:ilvl w:val="0"/>
          <w:numId w:val="0"/>
        </w:numPr>
        <w:rPr>
          <w:i/>
        </w:rPr>
      </w:pPr>
    </w:p>
    <w:p w14:paraId="2031812E" w14:textId="0DD316B9" w:rsidR="00A10C30" w:rsidRDefault="00A10C30" w:rsidP="00A10C30">
      <w:pPr>
        <w:pStyle w:val="ListBullet"/>
        <w:numPr>
          <w:ilvl w:val="0"/>
          <w:numId w:val="0"/>
        </w:numPr>
        <w:rPr>
          <w:i/>
          <w:szCs w:val="18"/>
        </w:rPr>
      </w:pPr>
      <w:r w:rsidRPr="00A10C30">
        <w:rPr>
          <w:i/>
          <w:szCs w:val="18"/>
        </w:rPr>
        <w:t xml:space="preserve">Length suggestion – </w:t>
      </w:r>
      <w:r w:rsidR="00517642">
        <w:rPr>
          <w:i/>
          <w:szCs w:val="18"/>
        </w:rPr>
        <w:t>two</w:t>
      </w:r>
      <w:r w:rsidR="00233EA9">
        <w:rPr>
          <w:i/>
          <w:szCs w:val="18"/>
        </w:rPr>
        <w:t xml:space="preserve"> to </w:t>
      </w:r>
      <w:r w:rsidR="00517642">
        <w:rPr>
          <w:i/>
          <w:szCs w:val="18"/>
        </w:rPr>
        <w:t>three</w:t>
      </w:r>
      <w:r w:rsidRPr="00A10C30">
        <w:rPr>
          <w:i/>
          <w:szCs w:val="18"/>
        </w:rPr>
        <w:t xml:space="preserve"> pages</w:t>
      </w:r>
    </w:p>
    <w:p w14:paraId="1CF916B3" w14:textId="77777777" w:rsidR="00D75245" w:rsidRDefault="00D75245" w:rsidP="00A10C30">
      <w:pPr>
        <w:pStyle w:val="ListBullet"/>
        <w:numPr>
          <w:ilvl w:val="0"/>
          <w:numId w:val="0"/>
        </w:numPr>
        <w:rPr>
          <w:i/>
          <w:iCs/>
          <w:szCs w:val="18"/>
        </w:rPr>
      </w:pPr>
    </w:p>
    <w:p w14:paraId="382D223B" w14:textId="77777777" w:rsidR="00D75245" w:rsidRPr="00361A10" w:rsidRDefault="00D75245" w:rsidP="00D75245">
      <w:pPr>
        <w:pStyle w:val="Heading2"/>
      </w:pPr>
      <w:bookmarkStart w:id="4" w:name="_Toc215216171"/>
      <w:r>
        <w:t>Project Timeline</w:t>
      </w:r>
      <w:bookmarkEnd w:id="4"/>
    </w:p>
    <w:p w14:paraId="3687085A" w14:textId="77777777" w:rsidR="00D75245" w:rsidRDefault="00D75245" w:rsidP="00D75245">
      <w:pPr>
        <w:pStyle w:val="ListBullet"/>
      </w:pPr>
      <w:r w:rsidRPr="00A313B7">
        <w:t>Your proposed timeline and key milestones for this application, including</w:t>
      </w:r>
      <w:r>
        <w:t xml:space="preserve"> a target syndicate novation date (where applicable).</w:t>
      </w:r>
    </w:p>
    <w:p w14:paraId="40AB3679" w14:textId="77777777" w:rsidR="005E649E" w:rsidRDefault="005E649E" w:rsidP="005E649E">
      <w:pPr>
        <w:pStyle w:val="ListBullet"/>
        <w:numPr>
          <w:ilvl w:val="0"/>
          <w:numId w:val="0"/>
        </w:numPr>
        <w:ind w:left="360"/>
      </w:pPr>
    </w:p>
    <w:p w14:paraId="18DDB9FB" w14:textId="77FDED6D" w:rsidR="007976A6" w:rsidRPr="007976A6" w:rsidRDefault="001F7564" w:rsidP="007976A6">
      <w:pPr>
        <w:pStyle w:val="Heading2"/>
      </w:pPr>
      <w:bookmarkStart w:id="5" w:name="_Toc213853269"/>
      <w:bookmarkStart w:id="6" w:name="_Toc215216172"/>
      <w:r>
        <w:t xml:space="preserve">Managed </w:t>
      </w:r>
      <w:r w:rsidR="000D09DD">
        <w:t>Synd</w:t>
      </w:r>
      <w:r w:rsidR="00CA7A3A">
        <w:t>icate</w:t>
      </w:r>
      <w:r w:rsidR="00D7383D">
        <w:t>(s)</w:t>
      </w:r>
      <w:bookmarkEnd w:id="5"/>
      <w:bookmarkEnd w:id="6"/>
    </w:p>
    <w:p w14:paraId="3CCB17A5" w14:textId="420FB426" w:rsidR="007118C1" w:rsidRDefault="00CA7A3A" w:rsidP="0031504E">
      <w:pPr>
        <w:pStyle w:val="ListBullet"/>
      </w:pPr>
      <w:r>
        <w:t>Syndicate(s) to be managed and their strategic focus.</w:t>
      </w:r>
      <w:r w:rsidR="00BD217B">
        <w:t xml:space="preserve"> If the proposal is to establish a new syndicate simultaneously with the new managing agent, please also complete </w:t>
      </w:r>
      <w:r w:rsidR="00BD217B" w:rsidRPr="00182E2F">
        <w:rPr>
          <w:b/>
          <w:color w:val="1E35BF" w:themeColor="accent1"/>
        </w:rPr>
        <w:t xml:space="preserve">Section </w:t>
      </w:r>
      <w:r w:rsidR="00621A6C">
        <w:rPr>
          <w:b/>
          <w:color w:val="1E35BF" w:themeColor="accent1"/>
        </w:rPr>
        <w:t>3</w:t>
      </w:r>
      <w:r w:rsidR="00182E2F" w:rsidRPr="00182E2F">
        <w:rPr>
          <w:color w:val="1E35BF" w:themeColor="accent1"/>
        </w:rPr>
        <w:t xml:space="preserve"> </w:t>
      </w:r>
      <w:r w:rsidR="00182E2F">
        <w:t>to provide additional detail on the syndicate</w:t>
      </w:r>
    </w:p>
    <w:p w14:paraId="628B34B8" w14:textId="2C36B8DC" w:rsidR="00F312D4" w:rsidRDefault="007E4B8D" w:rsidP="00CA7A3A">
      <w:pPr>
        <w:pStyle w:val="ListBullet"/>
      </w:pPr>
      <w:r>
        <w:t>Historical</w:t>
      </w:r>
      <w:r w:rsidR="00F312D4">
        <w:t xml:space="preserve"> performance </w:t>
      </w:r>
      <w:r w:rsidR="00613335">
        <w:t xml:space="preserve">and </w:t>
      </w:r>
      <w:r w:rsidR="00255BD8">
        <w:t>forward-looking</w:t>
      </w:r>
      <w:r w:rsidR="0090135A">
        <w:t xml:space="preserve"> </w:t>
      </w:r>
      <w:r w:rsidR="00613335">
        <w:t xml:space="preserve">business plan of the </w:t>
      </w:r>
      <w:r w:rsidR="00EC5BF0" w:rsidRPr="00EC5BF0">
        <w:t xml:space="preserve">proposed managed </w:t>
      </w:r>
      <w:r w:rsidR="00613335" w:rsidRPr="00EC5BF0">
        <w:t>syndicate(s)</w:t>
      </w:r>
      <w:r w:rsidR="000544D0">
        <w:t xml:space="preserve">. </w:t>
      </w:r>
    </w:p>
    <w:p w14:paraId="2F0909B1" w14:textId="77777777" w:rsidR="009E77E5" w:rsidRPr="00E541A0" w:rsidRDefault="009E77E5" w:rsidP="002E3309">
      <w:pPr>
        <w:pStyle w:val="ListBullet"/>
      </w:pPr>
      <w:r w:rsidRPr="00E541A0">
        <w:t>Overseas regulatory impacts to consider:</w:t>
      </w:r>
    </w:p>
    <w:p w14:paraId="41481EA0" w14:textId="6EC19148" w:rsidR="002E3309" w:rsidRPr="002E3309" w:rsidRDefault="00E541A0" w:rsidP="00E541A0">
      <w:pPr>
        <w:pStyle w:val="ListBullet"/>
        <w:numPr>
          <w:ilvl w:val="0"/>
          <w:numId w:val="24"/>
        </w:numPr>
      </w:pPr>
      <w:r w:rsidRPr="00E541A0">
        <w:t>If EEA</w:t>
      </w:r>
      <w:r w:rsidR="00080F61" w:rsidRPr="002E3309">
        <w:t xml:space="preserve"> business </w:t>
      </w:r>
      <w:r w:rsidRPr="00E541A0">
        <w:t>is being underwritten, please o</w:t>
      </w:r>
      <w:r w:rsidR="00080F61" w:rsidRPr="00E541A0">
        <w:t>utline</w:t>
      </w:r>
      <w:r w:rsidR="00080F61" w:rsidRPr="002E3309">
        <w:t xml:space="preserve"> the LIC operating model currently utilised by the managed syndicate and </w:t>
      </w:r>
      <w:r w:rsidRPr="00E541A0">
        <w:t>whether</w:t>
      </w:r>
      <w:r w:rsidR="002E3309" w:rsidRPr="002E3309">
        <w:t xml:space="preserve"> this may need to be adapted following the establishment of the new managing agent</w:t>
      </w:r>
    </w:p>
    <w:p w14:paraId="17BB9B51" w14:textId="75407AE2" w:rsidR="00E541A0" w:rsidRPr="00E541A0" w:rsidRDefault="00E541A0" w:rsidP="00E541A0">
      <w:pPr>
        <w:pStyle w:val="ListBullet"/>
        <w:numPr>
          <w:ilvl w:val="0"/>
          <w:numId w:val="24"/>
        </w:numPr>
      </w:pPr>
      <w:r w:rsidRPr="00E541A0">
        <w:t xml:space="preserve">If </w:t>
      </w:r>
      <w:r w:rsidR="00405451">
        <w:t>US</w:t>
      </w:r>
      <w:r w:rsidRPr="00E541A0">
        <w:t xml:space="preserve"> surplus lines </w:t>
      </w:r>
      <w:r w:rsidR="008B50C3">
        <w:t xml:space="preserve">or reinsurance </w:t>
      </w:r>
      <w:r w:rsidRPr="00E541A0">
        <w:t>business is being underwritten, there will be the need for submission of change of control documentation to the NAIC</w:t>
      </w:r>
    </w:p>
    <w:p w14:paraId="308ADFF6" w14:textId="77777777" w:rsidR="002E3309" w:rsidRDefault="002E3309" w:rsidP="002E3309">
      <w:pPr>
        <w:pStyle w:val="ListBullet"/>
        <w:numPr>
          <w:ilvl w:val="0"/>
          <w:numId w:val="0"/>
        </w:numPr>
        <w:ind w:left="360"/>
      </w:pPr>
    </w:p>
    <w:p w14:paraId="6B406EB2" w14:textId="5ACDE177" w:rsidR="00CA7A3A" w:rsidRDefault="002E3309" w:rsidP="009744F1">
      <w:pPr>
        <w:pStyle w:val="ListBullet"/>
        <w:numPr>
          <w:ilvl w:val="0"/>
          <w:numId w:val="0"/>
        </w:numPr>
        <w:ind w:left="360" w:hanging="360"/>
        <w:rPr>
          <w:i/>
        </w:rPr>
      </w:pPr>
      <w:r w:rsidRPr="002E3309">
        <w:rPr>
          <w:i/>
        </w:rPr>
        <w:t>Length suggestion – one</w:t>
      </w:r>
      <w:r w:rsidR="00135910">
        <w:rPr>
          <w:i/>
        </w:rPr>
        <w:t xml:space="preserve"> to two</w:t>
      </w:r>
      <w:r w:rsidRPr="002E3309">
        <w:rPr>
          <w:i/>
        </w:rPr>
        <w:t xml:space="preserve"> page</w:t>
      </w:r>
      <w:r w:rsidR="00135910">
        <w:rPr>
          <w:i/>
        </w:rPr>
        <w:t>s</w:t>
      </w:r>
    </w:p>
    <w:p w14:paraId="0866DCDA" w14:textId="77777777" w:rsidR="005E649E" w:rsidRPr="009744F1" w:rsidRDefault="005E649E" w:rsidP="009744F1">
      <w:pPr>
        <w:pStyle w:val="ListBullet"/>
        <w:numPr>
          <w:ilvl w:val="0"/>
          <w:numId w:val="0"/>
        </w:numPr>
        <w:ind w:left="360" w:hanging="360"/>
        <w:rPr>
          <w:i/>
        </w:rPr>
      </w:pPr>
    </w:p>
    <w:p w14:paraId="3517C920" w14:textId="1E7D8CE3" w:rsidR="007976A6" w:rsidRPr="007976A6" w:rsidRDefault="00673C45" w:rsidP="007976A6">
      <w:pPr>
        <w:pStyle w:val="Heading2"/>
      </w:pPr>
      <w:bookmarkStart w:id="7" w:name="_Toc213853270"/>
      <w:bookmarkStart w:id="8" w:name="_Toc215216173"/>
      <w:r>
        <w:t>Controllership</w:t>
      </w:r>
      <w:r w:rsidR="003A3939">
        <w:t xml:space="preserve"> and Group Structure</w:t>
      </w:r>
      <w:bookmarkEnd w:id="7"/>
      <w:bookmarkEnd w:id="8"/>
    </w:p>
    <w:p w14:paraId="17995A28" w14:textId="6B19CCD5" w:rsidR="00673C45" w:rsidRDefault="00673C45" w:rsidP="00673C45">
      <w:pPr>
        <w:pStyle w:val="ListBullet"/>
      </w:pPr>
      <w:r>
        <w:t xml:space="preserve">Narrative outline of the </w:t>
      </w:r>
      <w:r w:rsidR="007976A6">
        <w:t xml:space="preserve">proposed managing agent </w:t>
      </w:r>
      <w:r>
        <w:t xml:space="preserve">ownership structure, including </w:t>
      </w:r>
      <w:r w:rsidR="007976A6">
        <w:t xml:space="preserve">highlighting </w:t>
      </w:r>
      <w:r>
        <w:t xml:space="preserve">any </w:t>
      </w:r>
      <w:r w:rsidR="00356357">
        <w:t xml:space="preserve">recent changes in ownership, or </w:t>
      </w:r>
      <w:r>
        <w:t xml:space="preserve">relevant expected changes </w:t>
      </w:r>
      <w:r w:rsidR="00D05D68">
        <w:t>during the following 12 months</w:t>
      </w:r>
    </w:p>
    <w:p w14:paraId="097E2D08" w14:textId="38772174" w:rsidR="00BD19E5" w:rsidRDefault="00BD19E5" w:rsidP="00BD19E5">
      <w:pPr>
        <w:pStyle w:val="ListBullet"/>
      </w:pPr>
      <w:r>
        <w:t>Controllership</w:t>
      </w:r>
      <w:r w:rsidR="005061B5">
        <w:t xml:space="preserve"> org chart showing ownership structures, including c</w:t>
      </w:r>
      <w:r w:rsidR="00496B7E">
        <w:t>ontrollership percentages</w:t>
      </w:r>
    </w:p>
    <w:p w14:paraId="0FAC3522" w14:textId="4D4B37B5" w:rsidR="003A3939" w:rsidRDefault="00BD19E5" w:rsidP="00BD19E5">
      <w:pPr>
        <w:pStyle w:val="ListBullet"/>
      </w:pPr>
      <w:r>
        <w:t xml:space="preserve">Group structure chart </w:t>
      </w:r>
      <w:r w:rsidR="003A3939">
        <w:t>to show other related businesses, e.g. service companies</w:t>
      </w:r>
      <w:r>
        <w:t xml:space="preserve"> for staff employment, any distribution businesses or related entities which the proposed managing agent is expected to utilise</w:t>
      </w:r>
    </w:p>
    <w:p w14:paraId="52BEC157" w14:textId="77777777" w:rsidR="00822E4F" w:rsidRDefault="00822E4F" w:rsidP="00673C45">
      <w:pPr>
        <w:pStyle w:val="ListBullet"/>
        <w:numPr>
          <w:ilvl w:val="0"/>
          <w:numId w:val="0"/>
        </w:numPr>
        <w:ind w:left="360"/>
      </w:pPr>
    </w:p>
    <w:p w14:paraId="0D69FD20" w14:textId="2F2773BE" w:rsidR="00822E4F" w:rsidRDefault="00822E4F" w:rsidP="00822E4F">
      <w:pPr>
        <w:pStyle w:val="ListBullet"/>
        <w:numPr>
          <w:ilvl w:val="0"/>
          <w:numId w:val="0"/>
        </w:numPr>
        <w:rPr>
          <w:i/>
          <w:szCs w:val="18"/>
        </w:rPr>
      </w:pPr>
      <w:r w:rsidRPr="00A10C30">
        <w:rPr>
          <w:i/>
          <w:szCs w:val="18"/>
        </w:rPr>
        <w:t xml:space="preserve">Length suggestion – </w:t>
      </w:r>
      <w:r w:rsidR="00F44107">
        <w:rPr>
          <w:i/>
          <w:szCs w:val="18"/>
        </w:rPr>
        <w:t>two to three</w:t>
      </w:r>
      <w:r w:rsidR="00223AB4">
        <w:rPr>
          <w:i/>
          <w:szCs w:val="18"/>
        </w:rPr>
        <w:t xml:space="preserve"> page</w:t>
      </w:r>
      <w:r w:rsidR="00F44107">
        <w:rPr>
          <w:i/>
          <w:szCs w:val="18"/>
        </w:rPr>
        <w:t>s</w:t>
      </w:r>
    </w:p>
    <w:p w14:paraId="4474140D" w14:textId="77777777" w:rsidR="005E649E" w:rsidRDefault="005E649E" w:rsidP="00822E4F">
      <w:pPr>
        <w:pStyle w:val="ListBullet"/>
        <w:numPr>
          <w:ilvl w:val="0"/>
          <w:numId w:val="0"/>
        </w:numPr>
        <w:rPr>
          <w:i/>
          <w:szCs w:val="18"/>
        </w:rPr>
      </w:pPr>
    </w:p>
    <w:p w14:paraId="758B7433" w14:textId="6C1FC4A4" w:rsidR="002D68B1" w:rsidRDefault="002D68B1" w:rsidP="000544D0">
      <w:pPr>
        <w:pStyle w:val="Heading2"/>
      </w:pPr>
      <w:bookmarkStart w:id="9" w:name="_Toc215216174"/>
      <w:r>
        <w:t>Target Operating Model</w:t>
      </w:r>
    </w:p>
    <w:p w14:paraId="7923F739" w14:textId="77777777" w:rsidR="00B22C0A" w:rsidRPr="00CF395D" w:rsidRDefault="002D68B1" w:rsidP="002D68B1">
      <w:pPr>
        <w:pStyle w:val="ListBullet"/>
      </w:pPr>
      <w:r w:rsidRPr="00CF395D">
        <w:t xml:space="preserve">Narrative </w:t>
      </w:r>
      <w:r w:rsidRPr="00CF395D">
        <w:t xml:space="preserve">of the proposed operating model, including services to be </w:t>
      </w:r>
      <w:r w:rsidR="00B22C0A" w:rsidRPr="00CF395D">
        <w:t xml:space="preserve">recaptured under migration, proposed use of outsourcing. </w:t>
      </w:r>
    </w:p>
    <w:p w14:paraId="20F8CE28" w14:textId="027470EF" w:rsidR="002D68B1" w:rsidRPr="00CF395D" w:rsidRDefault="00E805DC" w:rsidP="002D68B1">
      <w:pPr>
        <w:pStyle w:val="ListBullet"/>
      </w:pPr>
      <w:r w:rsidRPr="00E805DC">
        <w:t>Please outline the number of staff (FTE) already recruited, those which will be required to support build out of the proposal vs those to deliver managing agent functions and roles at go live</w:t>
      </w:r>
      <w:r w:rsidR="00980B7C" w:rsidRPr="00CF395D">
        <w:t xml:space="preserve">. </w:t>
      </w:r>
    </w:p>
    <w:p w14:paraId="445B22E4" w14:textId="77777777" w:rsidR="00764FB7" w:rsidRDefault="00764FB7" w:rsidP="00764FB7">
      <w:pPr>
        <w:pStyle w:val="ListBullet"/>
      </w:pPr>
      <w:r>
        <w:t>Provide any resourcing risk assessment completed and gap analysis</w:t>
      </w:r>
    </w:p>
    <w:p w14:paraId="0A0CB100" w14:textId="77777777" w:rsidR="002D68B1" w:rsidRPr="00CF395D" w:rsidRDefault="002D68B1" w:rsidP="002D68B1">
      <w:pPr>
        <w:pStyle w:val="ListBullet"/>
        <w:numPr>
          <w:ilvl w:val="0"/>
          <w:numId w:val="0"/>
        </w:numPr>
        <w:ind w:left="360"/>
      </w:pPr>
    </w:p>
    <w:p w14:paraId="497F2995" w14:textId="2F997091" w:rsidR="002D68B1" w:rsidRDefault="002D68B1" w:rsidP="002D68B1">
      <w:pPr>
        <w:pStyle w:val="ListBullet"/>
        <w:numPr>
          <w:ilvl w:val="0"/>
          <w:numId w:val="0"/>
        </w:numPr>
        <w:rPr>
          <w:i/>
          <w:szCs w:val="18"/>
        </w:rPr>
      </w:pPr>
      <w:r w:rsidRPr="00CF395D">
        <w:rPr>
          <w:i/>
          <w:szCs w:val="18"/>
        </w:rPr>
        <w:t>Length suggestion – three</w:t>
      </w:r>
      <w:r w:rsidR="00506C5D">
        <w:rPr>
          <w:i/>
          <w:szCs w:val="18"/>
        </w:rPr>
        <w:t xml:space="preserve"> to four</w:t>
      </w:r>
      <w:r w:rsidRPr="00CF395D">
        <w:rPr>
          <w:i/>
          <w:szCs w:val="18"/>
        </w:rPr>
        <w:t xml:space="preserve"> pages</w:t>
      </w:r>
    </w:p>
    <w:p w14:paraId="0B9E7CE4" w14:textId="77777777" w:rsidR="005E649E" w:rsidRPr="00CF395D" w:rsidRDefault="005E649E" w:rsidP="002D68B1">
      <w:pPr>
        <w:pStyle w:val="ListBullet"/>
        <w:numPr>
          <w:ilvl w:val="0"/>
          <w:numId w:val="0"/>
        </w:numPr>
        <w:rPr>
          <w:i/>
          <w:szCs w:val="18"/>
        </w:rPr>
      </w:pPr>
    </w:p>
    <w:p w14:paraId="21394284" w14:textId="77777777" w:rsidR="00BE34F0" w:rsidRDefault="00BE34F0" w:rsidP="00BE34F0">
      <w:pPr>
        <w:pStyle w:val="Heading2"/>
      </w:pPr>
      <w:bookmarkStart w:id="10" w:name="_Toc213853271"/>
      <w:bookmarkStart w:id="11" w:name="_Toc215216176"/>
      <w:r>
        <w:t>Financial Resources and Planning</w:t>
      </w:r>
      <w:bookmarkEnd w:id="10"/>
      <w:bookmarkEnd w:id="11"/>
    </w:p>
    <w:p w14:paraId="2CB99054" w14:textId="77777777" w:rsidR="00BE34F0" w:rsidRDefault="00BE34F0" w:rsidP="00BE34F0">
      <w:pPr>
        <w:pStyle w:val="ListBullet"/>
      </w:pPr>
      <w:r>
        <w:t>Outline how the proposed managing agent will be funded and when regulatory capital is expected to be in place</w:t>
      </w:r>
    </w:p>
    <w:p w14:paraId="65E2C034" w14:textId="77777777" w:rsidR="00BE34F0" w:rsidRDefault="00BE34F0" w:rsidP="00BE34F0">
      <w:pPr>
        <w:pStyle w:val="ListBullet"/>
      </w:pPr>
      <w:r>
        <w:lastRenderedPageBreak/>
        <w:t>Financial planning for the managing agent during its first-year post-authorisation, including base case financial projections and any contingency planning/stress scenarios</w:t>
      </w:r>
    </w:p>
    <w:p w14:paraId="46F474FD" w14:textId="77777777" w:rsidR="00BE34F0" w:rsidRDefault="00BE34F0" w:rsidP="00BE34F0">
      <w:pPr>
        <w:pStyle w:val="ListBullet"/>
        <w:numPr>
          <w:ilvl w:val="0"/>
          <w:numId w:val="0"/>
        </w:numPr>
        <w:ind w:left="360" w:hanging="360"/>
      </w:pPr>
    </w:p>
    <w:p w14:paraId="2B38EF8B" w14:textId="77777777" w:rsidR="00BE34F0" w:rsidRDefault="00BE34F0" w:rsidP="00BE34F0">
      <w:pPr>
        <w:pStyle w:val="ListBullet"/>
        <w:numPr>
          <w:ilvl w:val="0"/>
          <w:numId w:val="0"/>
        </w:numPr>
        <w:ind w:left="360" w:hanging="360"/>
        <w:rPr>
          <w:i/>
        </w:rPr>
      </w:pPr>
      <w:r w:rsidRPr="00CC1FF0">
        <w:rPr>
          <w:i/>
        </w:rPr>
        <w:t>Length suggestion – one page</w:t>
      </w:r>
    </w:p>
    <w:p w14:paraId="5F65271A" w14:textId="77777777" w:rsidR="008E48AF" w:rsidRDefault="008E48AF" w:rsidP="00BE34F0">
      <w:pPr>
        <w:pStyle w:val="ListBullet"/>
        <w:numPr>
          <w:ilvl w:val="0"/>
          <w:numId w:val="0"/>
        </w:numPr>
        <w:ind w:left="360" w:hanging="360"/>
        <w:rPr>
          <w:i/>
        </w:rPr>
      </w:pPr>
    </w:p>
    <w:p w14:paraId="5A9C4462" w14:textId="421F8375" w:rsidR="00FD7197" w:rsidRDefault="000544D0" w:rsidP="000544D0">
      <w:pPr>
        <w:pStyle w:val="Heading2"/>
      </w:pPr>
      <w:r>
        <w:t xml:space="preserve">Systems of Governance &amp; </w:t>
      </w:r>
      <w:r w:rsidR="00FD7197">
        <w:t xml:space="preserve">Senior Management Function (SMF) Appointments </w:t>
      </w:r>
    </w:p>
    <w:p w14:paraId="22B49512" w14:textId="3C39571D" w:rsidR="00BE34F0" w:rsidRDefault="00BE34F0" w:rsidP="00BE34F0">
      <w:pPr>
        <w:pStyle w:val="ListBullet"/>
      </w:pPr>
      <w:r>
        <w:t>Outline your proposed governance structure, including Board and committee structures</w:t>
      </w:r>
    </w:p>
    <w:p w14:paraId="4CBBEC63" w14:textId="2B2B3299" w:rsidR="00506C5D" w:rsidRDefault="00506C5D" w:rsidP="00506C5D">
      <w:pPr>
        <w:pStyle w:val="ListBullet"/>
      </w:pPr>
      <w:r>
        <w:t>Identify who will take the</w:t>
      </w:r>
      <w:r w:rsidRPr="00526912">
        <w:t xml:space="preserve"> </w:t>
      </w:r>
      <w:r>
        <w:t xml:space="preserve">Senior Management Function (SMF) roles </w:t>
      </w:r>
      <w:r w:rsidRPr="00526912">
        <w:t>at the new managing agent</w:t>
      </w:r>
      <w:r>
        <w:t>, with a brief bio and planned or confirmed start dates</w:t>
      </w:r>
    </w:p>
    <w:p w14:paraId="7FDA0FFD" w14:textId="77777777" w:rsidR="00BE34F0" w:rsidRDefault="00BE34F0" w:rsidP="00BE34F0">
      <w:pPr>
        <w:pStyle w:val="ListBullet"/>
      </w:pPr>
      <w:r>
        <w:t>Expected timeline, approach and plan for a governance parallel run (if migrating)</w:t>
      </w:r>
    </w:p>
    <w:p w14:paraId="00892FDE" w14:textId="6068826E" w:rsidR="007E17A1" w:rsidRPr="00CF395D" w:rsidRDefault="007E17A1" w:rsidP="00BE34F0">
      <w:pPr>
        <w:pStyle w:val="ListBullet"/>
        <w:numPr>
          <w:ilvl w:val="0"/>
          <w:numId w:val="0"/>
        </w:numPr>
        <w:ind w:left="360"/>
      </w:pPr>
    </w:p>
    <w:p w14:paraId="1499A684" w14:textId="77777777" w:rsidR="00BE34F0" w:rsidRDefault="00BE34F0" w:rsidP="00BE34F0">
      <w:pPr>
        <w:pStyle w:val="ListBullet"/>
        <w:numPr>
          <w:ilvl w:val="0"/>
          <w:numId w:val="0"/>
        </w:numPr>
      </w:pPr>
      <w:r w:rsidRPr="00A10C30">
        <w:t xml:space="preserve">Length suggestion – </w:t>
      </w:r>
      <w:r>
        <w:t>two to three</w:t>
      </w:r>
      <w:r w:rsidRPr="00A10C30">
        <w:t xml:space="preserve"> pages</w:t>
      </w:r>
    </w:p>
    <w:p w14:paraId="634F32F6" w14:textId="77777777" w:rsidR="008E48AF" w:rsidRDefault="008E48AF" w:rsidP="00BE34F0">
      <w:pPr>
        <w:pStyle w:val="ListBullet"/>
        <w:numPr>
          <w:ilvl w:val="0"/>
          <w:numId w:val="0"/>
        </w:numPr>
      </w:pPr>
    </w:p>
    <w:p w14:paraId="4879FC0F" w14:textId="77777777" w:rsidR="00BE34F0" w:rsidRPr="009A1BE6" w:rsidRDefault="00BE34F0" w:rsidP="00BE34F0">
      <w:pPr>
        <w:pStyle w:val="Heading2"/>
      </w:pPr>
      <w:bookmarkStart w:id="12" w:name="_Toc213853274"/>
      <w:bookmarkStart w:id="13" w:name="_Toc215216177"/>
      <w:r w:rsidRPr="00821570">
        <w:t>Lloyd’s Principles Based Oversight</w:t>
      </w:r>
      <w:bookmarkEnd w:id="12"/>
      <w:r>
        <w:t xml:space="preserve"> Gap Analysis</w:t>
      </w:r>
      <w:bookmarkEnd w:id="13"/>
    </w:p>
    <w:p w14:paraId="0AC7AF55" w14:textId="77777777" w:rsidR="00BE34F0" w:rsidRDefault="00BE34F0" w:rsidP="00BE34F0">
      <w:pPr>
        <w:pStyle w:val="ListBullet"/>
      </w:pPr>
      <w:r>
        <w:t xml:space="preserve">Provide any analysis completed for the proposed management agent against Lloyd’s </w:t>
      </w:r>
      <w:r w:rsidRPr="004F6E1A">
        <w:t>Principles-based oversight framework</w:t>
      </w:r>
      <w:r>
        <w:t xml:space="preserve">. As part of this, </w:t>
      </w:r>
      <w:r w:rsidRPr="006D2656">
        <w:rPr>
          <w:b/>
          <w:bCs/>
          <w:u w:val="single"/>
        </w:rPr>
        <w:t>describe how you plan to close any identified gaps</w:t>
      </w:r>
      <w:r>
        <w:t xml:space="preserve">, with timelines. Details on the Principles and Sub-Principles, how expected maturity is calculated, and how capability should be assessed can be found at </w:t>
      </w:r>
      <w:hyperlink r:id="rId12" w:history="1">
        <w:r w:rsidRPr="00AD023E">
          <w:rPr>
            <w:rStyle w:val="Hyperlink"/>
          </w:rPr>
          <w:t>Market Oversight - Lloyd's</w:t>
        </w:r>
      </w:hyperlink>
      <w:r>
        <w:t>.</w:t>
      </w:r>
    </w:p>
    <w:p w14:paraId="299E083A" w14:textId="77777777" w:rsidR="00BE34F0" w:rsidRDefault="00BE34F0" w:rsidP="00BE34F0">
      <w:pPr>
        <w:pStyle w:val="ListBullet"/>
        <w:numPr>
          <w:ilvl w:val="0"/>
          <w:numId w:val="0"/>
        </w:numPr>
        <w:ind w:left="360"/>
      </w:pPr>
    </w:p>
    <w:p w14:paraId="2EAE6353" w14:textId="77777777" w:rsidR="00BE34F0" w:rsidRDefault="00BE34F0" w:rsidP="00BE34F0">
      <w:pPr>
        <w:pStyle w:val="ListBullet"/>
        <w:numPr>
          <w:ilvl w:val="0"/>
          <w:numId w:val="0"/>
        </w:numPr>
      </w:pPr>
      <w:r>
        <w:t xml:space="preserve">Six </w:t>
      </w:r>
      <w:r w:rsidRPr="004F6E1A">
        <w:t>Principles are assessed by Lloyd’s at a managing agent level:</w:t>
      </w:r>
    </w:p>
    <w:p w14:paraId="73254137" w14:textId="77777777" w:rsidR="00BE34F0" w:rsidRDefault="00BE34F0" w:rsidP="00BE34F0">
      <w:pPr>
        <w:pStyle w:val="ListBullet"/>
        <w:numPr>
          <w:ilvl w:val="0"/>
          <w:numId w:val="11"/>
        </w:numPr>
      </w:pPr>
      <w:r>
        <w:t xml:space="preserve">Principle </w:t>
      </w:r>
      <w:r w:rsidRPr="004F6E1A">
        <w:t>4 Claims Management</w:t>
      </w:r>
    </w:p>
    <w:p w14:paraId="7743C18E" w14:textId="77777777" w:rsidR="00BE34F0" w:rsidRDefault="00BE34F0" w:rsidP="00BE34F0">
      <w:pPr>
        <w:pStyle w:val="ListBullet"/>
        <w:numPr>
          <w:ilvl w:val="0"/>
          <w:numId w:val="11"/>
        </w:numPr>
      </w:pPr>
      <w:r>
        <w:t xml:space="preserve">Principle </w:t>
      </w:r>
      <w:r w:rsidRPr="004F6E1A">
        <w:t>5 Customer Outcomes</w:t>
      </w:r>
    </w:p>
    <w:p w14:paraId="7D65580C" w14:textId="77777777" w:rsidR="00BE34F0" w:rsidRDefault="00BE34F0" w:rsidP="00BE34F0">
      <w:pPr>
        <w:pStyle w:val="ListBullet"/>
        <w:numPr>
          <w:ilvl w:val="0"/>
          <w:numId w:val="11"/>
        </w:numPr>
      </w:pPr>
      <w:r>
        <w:t xml:space="preserve">Principle </w:t>
      </w:r>
      <w:r w:rsidRPr="004F6E1A">
        <w:t>10 Governance Risk Management and Reporting</w:t>
      </w:r>
    </w:p>
    <w:p w14:paraId="33EFC11E" w14:textId="77777777" w:rsidR="00BE34F0" w:rsidRDefault="00BE34F0" w:rsidP="00BE34F0">
      <w:pPr>
        <w:pStyle w:val="ListBullet"/>
        <w:numPr>
          <w:ilvl w:val="0"/>
          <w:numId w:val="11"/>
        </w:numPr>
      </w:pPr>
      <w:r>
        <w:t xml:space="preserve">Principle </w:t>
      </w:r>
      <w:r w:rsidRPr="004F6E1A">
        <w:t>11 Regulatory &amp; Financial Crime</w:t>
      </w:r>
    </w:p>
    <w:p w14:paraId="0FD06003" w14:textId="77777777" w:rsidR="00BE34F0" w:rsidRDefault="00BE34F0" w:rsidP="00BE34F0">
      <w:pPr>
        <w:pStyle w:val="ListBullet"/>
        <w:numPr>
          <w:ilvl w:val="0"/>
          <w:numId w:val="11"/>
        </w:numPr>
      </w:pPr>
      <w:r>
        <w:t xml:space="preserve">Principle </w:t>
      </w:r>
      <w:r w:rsidRPr="004F6E1A">
        <w:t xml:space="preserve">12 Operational Resilience </w:t>
      </w:r>
    </w:p>
    <w:p w14:paraId="48000AD6" w14:textId="77777777" w:rsidR="00BE34F0" w:rsidRDefault="00BE34F0" w:rsidP="00BE34F0">
      <w:pPr>
        <w:pStyle w:val="ListBullet"/>
        <w:numPr>
          <w:ilvl w:val="0"/>
          <w:numId w:val="11"/>
        </w:numPr>
      </w:pPr>
      <w:r>
        <w:t xml:space="preserve">Principle </w:t>
      </w:r>
      <w:r w:rsidRPr="004F6E1A">
        <w:t>13 Culture</w:t>
      </w:r>
    </w:p>
    <w:p w14:paraId="44AC92FA" w14:textId="77777777" w:rsidR="00BE34F0" w:rsidRDefault="00BE34F0" w:rsidP="00BE34F0">
      <w:pPr>
        <w:pStyle w:val="ListBullet"/>
        <w:numPr>
          <w:ilvl w:val="0"/>
          <w:numId w:val="0"/>
        </w:numPr>
      </w:pPr>
    </w:p>
    <w:p w14:paraId="2B8F557E" w14:textId="77777777" w:rsidR="00BE34F0" w:rsidRPr="005B0FBF" w:rsidRDefault="00BE34F0" w:rsidP="00BE34F0">
      <w:pPr>
        <w:pStyle w:val="ListBullet"/>
        <w:numPr>
          <w:ilvl w:val="0"/>
          <w:numId w:val="0"/>
        </w:numPr>
        <w:rPr>
          <w:i/>
        </w:rPr>
      </w:pPr>
      <w:r w:rsidRPr="005B0FBF">
        <w:rPr>
          <w:i/>
        </w:rPr>
        <w:t>Other principles are assessed at syndicate level, but capability analysis should consider how the new managing agent frameworks will enable oversight of syndicate level risks.</w:t>
      </w:r>
      <w:r>
        <w:rPr>
          <w:i/>
        </w:rPr>
        <w:t xml:space="preserve"> </w:t>
      </w:r>
    </w:p>
    <w:p w14:paraId="34CF7FFE" w14:textId="77777777" w:rsidR="00BE34F0" w:rsidRPr="005B0FBF" w:rsidRDefault="00BE34F0" w:rsidP="00BE34F0">
      <w:pPr>
        <w:pStyle w:val="ListBullet"/>
        <w:numPr>
          <w:ilvl w:val="0"/>
          <w:numId w:val="0"/>
        </w:numPr>
        <w:rPr>
          <w:i/>
        </w:rPr>
      </w:pPr>
    </w:p>
    <w:p w14:paraId="176DF61D" w14:textId="77777777" w:rsidR="00BE34F0" w:rsidRPr="005B0FBF" w:rsidRDefault="00BE34F0" w:rsidP="00BE34F0">
      <w:pPr>
        <w:pStyle w:val="ListBullet"/>
        <w:numPr>
          <w:ilvl w:val="0"/>
          <w:numId w:val="0"/>
        </w:numPr>
        <w:rPr>
          <w:i/>
        </w:rPr>
      </w:pPr>
      <w:r w:rsidRPr="005B0FBF">
        <w:rPr>
          <w:i/>
        </w:rPr>
        <w:t xml:space="preserve">Where the proposal is to migrate out of a turnkey arrangement and manage an existing syndicate, this should include reference to existing maturity and assessed capability under PBO. </w:t>
      </w:r>
    </w:p>
    <w:p w14:paraId="70876AE8" w14:textId="77777777" w:rsidR="00BE34F0" w:rsidRPr="005B0FBF" w:rsidRDefault="00BE34F0" w:rsidP="00BE34F0">
      <w:pPr>
        <w:pStyle w:val="ListBullet"/>
        <w:numPr>
          <w:ilvl w:val="0"/>
          <w:numId w:val="0"/>
        </w:numPr>
        <w:ind w:firstLine="66"/>
        <w:rPr>
          <w:i/>
        </w:rPr>
      </w:pPr>
    </w:p>
    <w:p w14:paraId="161D4536" w14:textId="77777777" w:rsidR="00BE34F0" w:rsidRPr="005B0FBF" w:rsidRDefault="00BE34F0" w:rsidP="00BE34F0">
      <w:pPr>
        <w:pStyle w:val="ListBullet"/>
        <w:numPr>
          <w:ilvl w:val="0"/>
          <w:numId w:val="0"/>
        </w:numPr>
        <w:rPr>
          <w:i/>
        </w:rPr>
      </w:pPr>
      <w:r w:rsidRPr="005B0FBF">
        <w:rPr>
          <w:i/>
        </w:rPr>
        <w:t>If the managing agent is completely new, please provide an overview of the level of understanding of Lloyd’s PBO and any initial gaps identified.</w:t>
      </w:r>
    </w:p>
    <w:p w14:paraId="7BF4F710" w14:textId="77777777" w:rsidR="00BE34F0" w:rsidRPr="00970B1D" w:rsidRDefault="00BE34F0" w:rsidP="00BE34F0">
      <w:pPr>
        <w:pStyle w:val="ListBullet"/>
        <w:numPr>
          <w:ilvl w:val="0"/>
          <w:numId w:val="0"/>
        </w:numPr>
      </w:pPr>
    </w:p>
    <w:p w14:paraId="7FB727D4" w14:textId="28319C6A" w:rsidR="00BE34F0" w:rsidRDefault="00BE34F0" w:rsidP="00BE34F0">
      <w:pPr>
        <w:pStyle w:val="ListBullet"/>
        <w:numPr>
          <w:ilvl w:val="0"/>
          <w:numId w:val="0"/>
        </w:numPr>
        <w:ind w:left="360" w:hanging="360"/>
        <w:rPr>
          <w:i/>
          <w:iCs/>
          <w:szCs w:val="18"/>
        </w:rPr>
      </w:pPr>
      <w:r w:rsidRPr="00A10C30">
        <w:rPr>
          <w:i/>
          <w:iCs/>
          <w:szCs w:val="18"/>
        </w:rPr>
        <w:t>Length suggestion –</w:t>
      </w:r>
      <w:r>
        <w:rPr>
          <w:i/>
          <w:iCs/>
          <w:szCs w:val="18"/>
        </w:rPr>
        <w:t>three</w:t>
      </w:r>
      <w:r w:rsidR="00D776B5">
        <w:rPr>
          <w:i/>
          <w:iCs/>
          <w:szCs w:val="18"/>
        </w:rPr>
        <w:t xml:space="preserve"> to four</w:t>
      </w:r>
      <w:r w:rsidRPr="00A10C30">
        <w:rPr>
          <w:i/>
          <w:iCs/>
          <w:szCs w:val="18"/>
        </w:rPr>
        <w:t xml:space="preserve"> pages</w:t>
      </w:r>
    </w:p>
    <w:p w14:paraId="632FF61F" w14:textId="77777777" w:rsidR="00FD7197" w:rsidRPr="00FD7197" w:rsidRDefault="00FD7197" w:rsidP="00FD7197"/>
    <w:p w14:paraId="573B8D66" w14:textId="71BF0AFE" w:rsidR="000544D0" w:rsidRPr="009A7E1E" w:rsidRDefault="00D776B5" w:rsidP="000544D0">
      <w:pPr>
        <w:pStyle w:val="Heading2"/>
      </w:pPr>
      <w:r>
        <w:t xml:space="preserve">Assurance and Other Critical </w:t>
      </w:r>
      <w:r w:rsidR="000544D0">
        <w:t>Functions</w:t>
      </w:r>
      <w:bookmarkEnd w:id="9"/>
      <w:r w:rsidR="00FD7197" w:rsidRPr="00FD7197">
        <w:t xml:space="preserve"> </w:t>
      </w:r>
    </w:p>
    <w:p w14:paraId="2A2D7CFD" w14:textId="7A95AD38" w:rsidR="000544D0" w:rsidRDefault="000544D0" w:rsidP="000544D0">
      <w:pPr>
        <w:pStyle w:val="ListBullet"/>
      </w:pPr>
      <w:r>
        <w:t xml:space="preserve">Expected timeline, approach and plan for developing Second and Third Line functions (Risk, Compliance, Internal </w:t>
      </w:r>
      <w:r w:rsidR="00CD2515">
        <w:t>A</w:t>
      </w:r>
      <w:r>
        <w:t>udit)</w:t>
      </w:r>
    </w:p>
    <w:p w14:paraId="371A609C" w14:textId="77777777" w:rsidR="000544D0" w:rsidRDefault="000544D0" w:rsidP="000544D0">
      <w:pPr>
        <w:pStyle w:val="ListBullet"/>
        <w:numPr>
          <w:ilvl w:val="0"/>
          <w:numId w:val="0"/>
        </w:numPr>
        <w:ind w:left="360"/>
      </w:pPr>
    </w:p>
    <w:p w14:paraId="66E5C41F" w14:textId="77777777" w:rsidR="007F23F8" w:rsidRDefault="007F23F8" w:rsidP="007F23F8">
      <w:pPr>
        <w:pStyle w:val="ListBullet"/>
        <w:numPr>
          <w:ilvl w:val="0"/>
          <w:numId w:val="0"/>
        </w:numPr>
      </w:pPr>
      <w:r w:rsidRPr="00A10C30">
        <w:t xml:space="preserve">Length suggestion – </w:t>
      </w:r>
      <w:r>
        <w:t>two to three</w:t>
      </w:r>
      <w:r w:rsidRPr="00A10C30">
        <w:t xml:space="preserve"> pages</w:t>
      </w:r>
    </w:p>
    <w:p w14:paraId="1E5F588B" w14:textId="77777777" w:rsidR="00BA4DC7" w:rsidRDefault="00BA4DC7" w:rsidP="00BA4DC7">
      <w:pPr>
        <w:pStyle w:val="ListBullet"/>
        <w:numPr>
          <w:ilvl w:val="0"/>
          <w:numId w:val="0"/>
        </w:numPr>
        <w:ind w:left="360" w:hanging="360"/>
        <w:rPr>
          <w:i/>
          <w:szCs w:val="18"/>
        </w:rPr>
      </w:pPr>
    </w:p>
    <w:p w14:paraId="66745ECE" w14:textId="0F61E350" w:rsidR="00B27DEC" w:rsidRPr="00B27DEC" w:rsidRDefault="00E30FCA" w:rsidP="00B27DEC">
      <w:pPr>
        <w:pStyle w:val="Heading2"/>
      </w:pPr>
      <w:bookmarkStart w:id="14" w:name="_Toc213853277"/>
      <w:bookmarkStart w:id="15" w:name="_Toc215216179"/>
      <w:r>
        <w:t xml:space="preserve">Operations – IT </w:t>
      </w:r>
      <w:bookmarkEnd w:id="14"/>
      <w:r w:rsidR="00C16720">
        <w:t xml:space="preserve">Systems </w:t>
      </w:r>
      <w:bookmarkEnd w:id="15"/>
      <w:r w:rsidR="00702F53">
        <w:t>Buildout</w:t>
      </w:r>
    </w:p>
    <w:p w14:paraId="5113FCF5" w14:textId="7575C0C5" w:rsidR="007E5F70" w:rsidRPr="00B47854" w:rsidRDefault="00E876F7" w:rsidP="007E5F70">
      <w:pPr>
        <w:pStyle w:val="ListBullet"/>
      </w:pPr>
      <w:r>
        <w:t>O</w:t>
      </w:r>
      <w:r w:rsidR="007E5F70" w:rsidRPr="00B47854">
        <w:t xml:space="preserve">verview </w:t>
      </w:r>
      <w:r w:rsidR="00E267C7" w:rsidRPr="00B47854">
        <w:t>o</w:t>
      </w:r>
      <w:r w:rsidR="00B133AC">
        <w:t>f</w:t>
      </w:r>
      <w:r w:rsidR="00E267C7" w:rsidRPr="00B47854">
        <w:t xml:space="preserve"> </w:t>
      </w:r>
      <w:r w:rsidR="00DF5865">
        <w:t>the</w:t>
      </w:r>
      <w:r w:rsidR="00E267C7" w:rsidRPr="00B47854">
        <w:t xml:space="preserve"> require implementation of new systems and IT architecture to cover core business functions</w:t>
      </w:r>
    </w:p>
    <w:p w14:paraId="43C8CD45" w14:textId="543DA890" w:rsidR="00361A10" w:rsidRPr="00B47854" w:rsidRDefault="00361A10" w:rsidP="007E5F70">
      <w:pPr>
        <w:pStyle w:val="ListBullet"/>
      </w:pPr>
      <w:r>
        <w:t>Where new IT systems are to be implemented as part of the managing agent development, expected timelines for testing and delivery prior to go-live, including any contingency plans would be useful</w:t>
      </w:r>
    </w:p>
    <w:p w14:paraId="50532A1C" w14:textId="77777777" w:rsidR="007E5F70" w:rsidRPr="007E5F70" w:rsidRDefault="007E5F70" w:rsidP="007E5F70">
      <w:pPr>
        <w:pStyle w:val="ListBullet"/>
        <w:numPr>
          <w:ilvl w:val="0"/>
          <w:numId w:val="0"/>
        </w:numPr>
        <w:ind w:left="360"/>
        <w:rPr>
          <w:color w:val="FF0000"/>
        </w:rPr>
      </w:pPr>
    </w:p>
    <w:p w14:paraId="218343F9" w14:textId="23CED075" w:rsidR="007E5F70" w:rsidRDefault="007E5F70" w:rsidP="007E5F70">
      <w:pPr>
        <w:pStyle w:val="ListBullet"/>
        <w:numPr>
          <w:ilvl w:val="0"/>
          <w:numId w:val="0"/>
        </w:numPr>
        <w:ind w:left="360" w:hanging="360"/>
        <w:rPr>
          <w:i/>
          <w:szCs w:val="18"/>
        </w:rPr>
      </w:pPr>
      <w:r w:rsidRPr="00B47854">
        <w:rPr>
          <w:i/>
          <w:szCs w:val="18"/>
        </w:rPr>
        <w:t xml:space="preserve">Length suggestion – one </w:t>
      </w:r>
      <w:r w:rsidR="00361A10">
        <w:rPr>
          <w:i/>
          <w:szCs w:val="18"/>
        </w:rPr>
        <w:t>to two pages</w:t>
      </w:r>
    </w:p>
    <w:p w14:paraId="70FF9020" w14:textId="77777777" w:rsidR="00230A21" w:rsidRPr="00B47854" w:rsidRDefault="00230A21" w:rsidP="007E5F70">
      <w:pPr>
        <w:pStyle w:val="ListBullet"/>
        <w:numPr>
          <w:ilvl w:val="0"/>
          <w:numId w:val="0"/>
        </w:numPr>
        <w:ind w:left="360" w:hanging="360"/>
        <w:rPr>
          <w:i/>
          <w:szCs w:val="18"/>
        </w:rPr>
      </w:pPr>
    </w:p>
    <w:p w14:paraId="74C3D83D" w14:textId="2E762BBA" w:rsidR="00874D51" w:rsidRPr="00874D51" w:rsidRDefault="003F7726">
      <w:pPr>
        <w:pStyle w:val="Heading2"/>
      </w:pPr>
      <w:bookmarkStart w:id="16" w:name="_Toc215216180"/>
      <w:bookmarkStart w:id="17" w:name="_Toc213853280"/>
      <w:r>
        <w:t>Additional</w:t>
      </w:r>
      <w:r w:rsidRPr="000E0BE1">
        <w:t xml:space="preserve"> information</w:t>
      </w:r>
      <w:bookmarkEnd w:id="16"/>
      <w:bookmarkEnd w:id="17"/>
    </w:p>
    <w:p w14:paraId="65C214A9" w14:textId="3D01BD31" w:rsidR="00D21316" w:rsidRDefault="00F9341D" w:rsidP="00D21316">
      <w:pPr>
        <w:pStyle w:val="ListBullet"/>
        <w:numPr>
          <w:ilvl w:val="0"/>
          <w:numId w:val="0"/>
        </w:numPr>
        <w:ind w:left="360" w:hanging="360"/>
        <w:rPr>
          <w:color w:val="000000" w:themeColor="text1"/>
          <w:szCs w:val="18"/>
        </w:rPr>
      </w:pPr>
      <w:bookmarkStart w:id="18" w:name="_Toc213852286"/>
      <w:bookmarkStart w:id="19" w:name="_Toc213852503"/>
      <w:bookmarkStart w:id="20" w:name="_Toc213853281"/>
      <w:r w:rsidRPr="00874D51">
        <w:rPr>
          <w:i/>
          <w:szCs w:val="18"/>
        </w:rPr>
        <w:t>Please outline any other information that you would like to highlight that could be relevant to our review</w:t>
      </w:r>
      <w:r w:rsidR="00BD217B">
        <w:rPr>
          <w:color w:val="000000" w:themeColor="text1"/>
          <w:szCs w:val="18"/>
        </w:rPr>
        <w:t>.</w:t>
      </w:r>
      <w:bookmarkStart w:id="21" w:name="_Toc215216181"/>
      <w:bookmarkStart w:id="22" w:name="_Toc213853283"/>
      <w:bookmarkEnd w:id="18"/>
      <w:bookmarkEnd w:id="19"/>
      <w:bookmarkEnd w:id="20"/>
    </w:p>
    <w:p w14:paraId="1FE756F0" w14:textId="77777777" w:rsidR="00D21316" w:rsidRDefault="00D21316" w:rsidP="00D21316">
      <w:pPr>
        <w:pStyle w:val="ListBullet"/>
        <w:numPr>
          <w:ilvl w:val="0"/>
          <w:numId w:val="0"/>
        </w:numPr>
        <w:ind w:left="360" w:hanging="360"/>
        <w:rPr>
          <w:color w:val="000000" w:themeColor="text1"/>
          <w:szCs w:val="18"/>
        </w:rPr>
      </w:pPr>
    </w:p>
    <w:p w14:paraId="4AD6CEE3" w14:textId="556ABBC2" w:rsidR="00E56ED4" w:rsidRPr="00805F62" w:rsidRDefault="000E0BE1" w:rsidP="00091932">
      <w:pPr>
        <w:pStyle w:val="Heading1"/>
        <w:rPr>
          <w:rFonts w:ascii="Arial" w:hAnsi="Arial" w:cs="Arial"/>
          <w:color w:val="1E35BF" w:themeColor="accent1"/>
        </w:rPr>
      </w:pPr>
      <w:r w:rsidRPr="00805F62">
        <w:rPr>
          <w:rFonts w:ascii="Arial" w:hAnsi="Arial" w:cs="Arial"/>
        </w:rPr>
        <w:lastRenderedPageBreak/>
        <w:t xml:space="preserve">New Syndicate Proposal </w:t>
      </w:r>
      <w:r w:rsidR="00A43E8A" w:rsidRPr="00805F62">
        <w:rPr>
          <w:rFonts w:ascii="Arial" w:hAnsi="Arial" w:cs="Arial"/>
        </w:rPr>
        <w:t>I</w:t>
      </w:r>
      <w:r w:rsidRPr="00805F62">
        <w:rPr>
          <w:rFonts w:ascii="Arial" w:hAnsi="Arial" w:cs="Arial"/>
        </w:rPr>
        <w:t xml:space="preserve">nformation </w:t>
      </w:r>
      <w:r w:rsidR="00FF2078">
        <w:rPr>
          <w:rFonts w:ascii="Arial" w:hAnsi="Arial" w:cs="Arial"/>
        </w:rPr>
        <w:t>(if applicable)</w:t>
      </w:r>
      <w:bookmarkEnd w:id="21"/>
    </w:p>
    <w:p w14:paraId="79038021" w14:textId="27AF1EFF" w:rsidR="00E56ED4" w:rsidRPr="00E56ED4" w:rsidRDefault="002A016A" w:rsidP="002A016A">
      <w:pPr>
        <w:pStyle w:val="ListBullet"/>
        <w:numPr>
          <w:ilvl w:val="0"/>
          <w:numId w:val="0"/>
        </w:numPr>
        <w:rPr>
          <w:i/>
          <w:szCs w:val="18"/>
        </w:rPr>
      </w:pPr>
      <w:r w:rsidRPr="002A016A">
        <w:rPr>
          <w:b/>
          <w:bCs/>
          <w:iCs/>
          <w:color w:val="FF0000"/>
          <w:szCs w:val="18"/>
        </w:rPr>
        <w:t>If the proposed managing agent will manage an existing syndicate, this section is not required as Lloyd’s already has an established understanding of the syndicate</w:t>
      </w:r>
      <w:r w:rsidR="001B4A5A">
        <w:rPr>
          <w:b/>
          <w:bCs/>
          <w:iCs/>
          <w:color w:val="FF0000"/>
          <w:szCs w:val="18"/>
        </w:rPr>
        <w:t>.</w:t>
      </w:r>
    </w:p>
    <w:p w14:paraId="3A51EE17" w14:textId="44022D6A" w:rsidR="00091932" w:rsidRPr="00FF2078" w:rsidRDefault="000E0BE1" w:rsidP="00091932">
      <w:pPr>
        <w:pStyle w:val="Heading2"/>
        <w:rPr>
          <w:b w:val="0"/>
        </w:rPr>
      </w:pPr>
      <w:r w:rsidRPr="00FF2078">
        <w:rPr>
          <w:b w:val="0"/>
          <w:i/>
          <w:color w:val="7030A0"/>
        </w:rPr>
        <w:t xml:space="preserve"> </w:t>
      </w:r>
      <w:bookmarkStart w:id="23" w:name="_Toc215216182"/>
      <w:r w:rsidR="00091932" w:rsidRPr="00377856">
        <w:t>New Syndicate Strategy</w:t>
      </w:r>
      <w:bookmarkEnd w:id="23"/>
    </w:p>
    <w:p w14:paraId="7A4776E8" w14:textId="77777777" w:rsidR="005C1278" w:rsidRDefault="005C1278" w:rsidP="005C1278">
      <w:pPr>
        <w:pStyle w:val="ListBullet"/>
      </w:pPr>
      <w:r>
        <w:t>A</w:t>
      </w:r>
      <w:r w:rsidRPr="003862C0">
        <w:t xml:space="preserve"> schematic overview of the </w:t>
      </w:r>
      <w:r>
        <w:t>proposed business to be written at Lloyd’s</w:t>
      </w:r>
      <w:r w:rsidRPr="003862C0">
        <w:t xml:space="preserve"> broken down by class,</w:t>
      </w:r>
      <w:r>
        <w:t xml:space="preserve"> </w:t>
      </w:r>
      <w:r w:rsidRPr="003862C0">
        <w:t>specifying the nature of the risks to be covered</w:t>
      </w:r>
    </w:p>
    <w:p w14:paraId="22A990E1" w14:textId="77777777" w:rsidR="005C1278" w:rsidRDefault="005C1278" w:rsidP="005C1278">
      <w:pPr>
        <w:pStyle w:val="ListBullet"/>
      </w:pPr>
      <w:r>
        <w:t xml:space="preserve">Forecasted financial highlights </w:t>
      </w:r>
    </w:p>
    <w:p w14:paraId="5E27BF1C" w14:textId="77777777" w:rsidR="005C1278" w:rsidRDefault="005C1278" w:rsidP="005C1278">
      <w:pPr>
        <w:pStyle w:val="ListBullet"/>
        <w:tabs>
          <w:tab w:val="clear" w:pos="360"/>
          <w:tab w:val="num" w:pos="720"/>
        </w:tabs>
        <w:ind w:left="720"/>
      </w:pPr>
      <w:r>
        <w:t>GWP</w:t>
      </w:r>
    </w:p>
    <w:p w14:paraId="35DB77EE" w14:textId="77777777" w:rsidR="005C1278" w:rsidRDefault="005C1278" w:rsidP="005C1278">
      <w:pPr>
        <w:pStyle w:val="ListBullet"/>
        <w:tabs>
          <w:tab w:val="clear" w:pos="360"/>
          <w:tab w:val="num" w:pos="720"/>
        </w:tabs>
        <w:ind w:left="720"/>
      </w:pPr>
      <w:r>
        <w:t>Outward reinsurance premiums</w:t>
      </w:r>
    </w:p>
    <w:p w14:paraId="3F94A85F" w14:textId="77777777" w:rsidR="005C1278" w:rsidRDefault="005C1278" w:rsidP="005C1278">
      <w:pPr>
        <w:pStyle w:val="ListBullet"/>
        <w:tabs>
          <w:tab w:val="clear" w:pos="360"/>
          <w:tab w:val="num" w:pos="720"/>
        </w:tabs>
        <w:ind w:left="720"/>
      </w:pPr>
      <w:r>
        <w:t>Net written premiums</w:t>
      </w:r>
    </w:p>
    <w:p w14:paraId="450C2638" w14:textId="77777777" w:rsidR="005C1278" w:rsidRDefault="005C1278" w:rsidP="005C1278">
      <w:pPr>
        <w:pStyle w:val="ListBullet"/>
        <w:tabs>
          <w:tab w:val="clear" w:pos="360"/>
          <w:tab w:val="num" w:pos="720"/>
        </w:tabs>
        <w:ind w:left="720"/>
      </w:pPr>
      <w:r>
        <w:t>Net claims incurred</w:t>
      </w:r>
    </w:p>
    <w:p w14:paraId="7E2306C9" w14:textId="77777777" w:rsidR="005C1278" w:rsidRDefault="005C1278" w:rsidP="005C1278">
      <w:pPr>
        <w:pStyle w:val="ListBullet"/>
        <w:tabs>
          <w:tab w:val="clear" w:pos="360"/>
          <w:tab w:val="num" w:pos="720"/>
        </w:tabs>
        <w:ind w:left="720"/>
      </w:pPr>
      <w:r>
        <w:t>Commission expenses</w:t>
      </w:r>
    </w:p>
    <w:p w14:paraId="20C8420F" w14:textId="77777777" w:rsidR="005C1278" w:rsidRDefault="005C1278" w:rsidP="005C1278">
      <w:pPr>
        <w:pStyle w:val="ListBullet"/>
        <w:tabs>
          <w:tab w:val="clear" w:pos="360"/>
          <w:tab w:val="num" w:pos="720"/>
        </w:tabs>
        <w:ind w:left="720"/>
      </w:pPr>
      <w:r>
        <w:t>Technical results</w:t>
      </w:r>
    </w:p>
    <w:p w14:paraId="3D9B08CC" w14:textId="77777777" w:rsidR="005C1278" w:rsidRDefault="005C1278" w:rsidP="005C1278">
      <w:pPr>
        <w:pStyle w:val="ListBullet"/>
        <w:tabs>
          <w:tab w:val="clear" w:pos="360"/>
          <w:tab w:val="num" w:pos="720"/>
        </w:tabs>
        <w:ind w:left="720"/>
      </w:pPr>
      <w:r>
        <w:t>Operating expenses (split off acquisition and administrative expenses)</w:t>
      </w:r>
    </w:p>
    <w:p w14:paraId="7FAD61A8" w14:textId="77777777" w:rsidR="005C1278" w:rsidRDefault="005C1278" w:rsidP="005C1278">
      <w:pPr>
        <w:pStyle w:val="ListBullet"/>
        <w:tabs>
          <w:tab w:val="clear" w:pos="360"/>
          <w:tab w:val="num" w:pos="720"/>
        </w:tabs>
        <w:ind w:left="720"/>
      </w:pPr>
      <w:r>
        <w:t>Investment return</w:t>
      </w:r>
    </w:p>
    <w:p w14:paraId="39886B49" w14:textId="77777777" w:rsidR="005C1278" w:rsidRDefault="005C1278" w:rsidP="005C1278">
      <w:pPr>
        <w:pStyle w:val="ListBullet"/>
        <w:tabs>
          <w:tab w:val="clear" w:pos="360"/>
          <w:tab w:val="num" w:pos="720"/>
        </w:tabs>
        <w:ind w:left="720"/>
      </w:pPr>
      <w:r>
        <w:t>Syndicate results</w:t>
      </w:r>
    </w:p>
    <w:p w14:paraId="41888FBC" w14:textId="77777777" w:rsidR="005C1278" w:rsidRDefault="005C1278" w:rsidP="005C1278">
      <w:pPr>
        <w:pStyle w:val="ListBullet"/>
      </w:pPr>
      <w:r w:rsidRPr="00D236BD">
        <w:t xml:space="preserve">Forecasted key financial ratios </w:t>
      </w:r>
    </w:p>
    <w:p w14:paraId="2EFEEC53" w14:textId="77777777" w:rsidR="005C1278" w:rsidRDefault="005C1278" w:rsidP="005C1278">
      <w:pPr>
        <w:pStyle w:val="ListBullet"/>
        <w:tabs>
          <w:tab w:val="clear" w:pos="360"/>
          <w:tab w:val="num" w:pos="720"/>
        </w:tabs>
        <w:ind w:left="720"/>
      </w:pPr>
      <w:r>
        <w:t>Net loss ratio</w:t>
      </w:r>
    </w:p>
    <w:p w14:paraId="04BCFB81" w14:textId="77777777" w:rsidR="005C1278" w:rsidRDefault="005C1278" w:rsidP="005C1278">
      <w:pPr>
        <w:pStyle w:val="ListBullet"/>
        <w:tabs>
          <w:tab w:val="clear" w:pos="360"/>
          <w:tab w:val="num" w:pos="720"/>
        </w:tabs>
        <w:ind w:left="720"/>
      </w:pPr>
      <w:r>
        <w:t>Net acquisition ratio</w:t>
      </w:r>
    </w:p>
    <w:p w14:paraId="6109450D" w14:textId="77777777" w:rsidR="005C1278" w:rsidRDefault="005C1278" w:rsidP="005C1278">
      <w:pPr>
        <w:pStyle w:val="ListBullet"/>
        <w:tabs>
          <w:tab w:val="clear" w:pos="360"/>
          <w:tab w:val="num" w:pos="720"/>
        </w:tabs>
        <w:ind w:left="720"/>
      </w:pPr>
      <w:r>
        <w:t>Net admin ratio</w:t>
      </w:r>
    </w:p>
    <w:p w14:paraId="3BAADE9C" w14:textId="77777777" w:rsidR="005C1278" w:rsidRDefault="005C1278" w:rsidP="005C1278">
      <w:pPr>
        <w:pStyle w:val="ListBullet"/>
        <w:tabs>
          <w:tab w:val="clear" w:pos="360"/>
          <w:tab w:val="num" w:pos="720"/>
        </w:tabs>
        <w:ind w:left="720"/>
      </w:pPr>
      <w:r>
        <w:t>Net expense ratio</w:t>
      </w:r>
    </w:p>
    <w:p w14:paraId="252AED2D" w14:textId="77777777" w:rsidR="005C1278" w:rsidRPr="00D236BD" w:rsidRDefault="005C1278" w:rsidP="005C1278">
      <w:pPr>
        <w:pStyle w:val="ListBullet"/>
        <w:tabs>
          <w:tab w:val="clear" w:pos="360"/>
          <w:tab w:val="num" w:pos="720"/>
        </w:tabs>
        <w:ind w:left="720"/>
      </w:pPr>
      <w:r>
        <w:t>Combined ratio</w:t>
      </w:r>
    </w:p>
    <w:p w14:paraId="7AD99D67" w14:textId="77777777" w:rsidR="005C1278" w:rsidRDefault="005C1278" w:rsidP="005C1278">
      <w:pPr>
        <w:pStyle w:val="ListBullet"/>
      </w:pPr>
      <w:r>
        <w:t xml:space="preserve">Detail on </w:t>
      </w:r>
      <w:r w:rsidRPr="00DF0928">
        <w:t>the targeted market</w:t>
      </w:r>
    </w:p>
    <w:p w14:paraId="09787241" w14:textId="77777777" w:rsidR="005C1278" w:rsidRDefault="005C1278" w:rsidP="005C1278">
      <w:pPr>
        <w:pStyle w:val="ListBullet"/>
        <w:tabs>
          <w:tab w:val="clear" w:pos="360"/>
          <w:tab w:val="num" w:pos="720"/>
        </w:tabs>
        <w:ind w:left="720"/>
      </w:pPr>
      <w:r>
        <w:t xml:space="preserve">Segment </w:t>
      </w:r>
      <w:r w:rsidRPr="00DF0928">
        <w:t>(consumer, business, or both)</w:t>
      </w:r>
    </w:p>
    <w:p w14:paraId="6CC3E893" w14:textId="77777777" w:rsidR="005C1278" w:rsidRDefault="005C1278" w:rsidP="005C1278">
      <w:pPr>
        <w:pStyle w:val="ListBullet"/>
        <w:tabs>
          <w:tab w:val="clear" w:pos="360"/>
          <w:tab w:val="num" w:pos="720"/>
        </w:tabs>
        <w:ind w:left="720"/>
      </w:pPr>
      <w:r>
        <w:t>Location</w:t>
      </w:r>
    </w:p>
    <w:p w14:paraId="32BE3BC0" w14:textId="77777777" w:rsidR="005C1278" w:rsidRDefault="005C1278" w:rsidP="005C1278">
      <w:pPr>
        <w:pStyle w:val="ListBullet"/>
        <w:tabs>
          <w:tab w:val="clear" w:pos="360"/>
          <w:tab w:val="num" w:pos="720"/>
        </w:tabs>
        <w:ind w:left="720"/>
      </w:pPr>
      <w:r>
        <w:t>Other characteristics</w:t>
      </w:r>
    </w:p>
    <w:p w14:paraId="47070167" w14:textId="77777777" w:rsidR="005C1278" w:rsidRDefault="005C1278" w:rsidP="005C1278">
      <w:pPr>
        <w:pStyle w:val="ListBullet"/>
      </w:pPr>
      <w:r>
        <w:t>How this enhances the Lloyd’s market</w:t>
      </w:r>
    </w:p>
    <w:p w14:paraId="04D6314F" w14:textId="77777777" w:rsidR="00091932" w:rsidRDefault="00091932" w:rsidP="00091932">
      <w:pPr>
        <w:pStyle w:val="Sub-Bullets"/>
      </w:pPr>
    </w:p>
    <w:p w14:paraId="53AFEAF6" w14:textId="1AAEAF54" w:rsidR="00091932" w:rsidRPr="00530215" w:rsidRDefault="00091932" w:rsidP="00530215">
      <w:pPr>
        <w:pStyle w:val="ListBullet"/>
        <w:numPr>
          <w:ilvl w:val="0"/>
          <w:numId w:val="0"/>
        </w:numPr>
        <w:rPr>
          <w:i/>
          <w:szCs w:val="18"/>
        </w:rPr>
      </w:pPr>
      <w:r w:rsidRPr="00530215">
        <w:rPr>
          <w:i/>
          <w:szCs w:val="18"/>
        </w:rPr>
        <w:t>The syndicate strategy layout should showcase the long-term plan for the syndicate clearly explaining its suitability and benefit for the customers, the syndicate, and the Lloyd’s market.</w:t>
      </w:r>
    </w:p>
    <w:p w14:paraId="7D86E1FA" w14:textId="77777777" w:rsidR="00091932" w:rsidRPr="00530215" w:rsidRDefault="00091932" w:rsidP="00530215">
      <w:pPr>
        <w:pStyle w:val="ListBullet"/>
        <w:numPr>
          <w:ilvl w:val="0"/>
          <w:numId w:val="0"/>
        </w:numPr>
        <w:ind w:left="360" w:hanging="360"/>
        <w:rPr>
          <w:i/>
          <w:szCs w:val="18"/>
        </w:rPr>
      </w:pPr>
    </w:p>
    <w:p w14:paraId="1ED5D18F" w14:textId="77777777" w:rsidR="00091932" w:rsidRPr="00530215" w:rsidRDefault="00091932" w:rsidP="00530215">
      <w:pPr>
        <w:pStyle w:val="ListBullet"/>
        <w:numPr>
          <w:ilvl w:val="0"/>
          <w:numId w:val="0"/>
        </w:numPr>
        <w:ind w:left="360" w:hanging="360"/>
        <w:rPr>
          <w:i/>
          <w:szCs w:val="18"/>
        </w:rPr>
      </w:pPr>
      <w:r w:rsidRPr="00530215">
        <w:rPr>
          <w:i/>
          <w:szCs w:val="18"/>
        </w:rPr>
        <w:t>Length suggestion – two to three pages</w:t>
      </w:r>
    </w:p>
    <w:p w14:paraId="291E1C51" w14:textId="77777777" w:rsidR="00B764C4" w:rsidRDefault="00B764C4" w:rsidP="00B764C4">
      <w:pPr>
        <w:pStyle w:val="Sub-Bullets"/>
        <w:numPr>
          <w:ilvl w:val="0"/>
          <w:numId w:val="0"/>
        </w:numPr>
        <w:ind w:left="357" w:hanging="357"/>
        <w:rPr>
          <w:i/>
        </w:rPr>
      </w:pPr>
    </w:p>
    <w:p w14:paraId="0EFD9368" w14:textId="221069F5" w:rsidR="00B764C4" w:rsidRPr="00530215" w:rsidRDefault="00B764C4" w:rsidP="006A0EA6">
      <w:pPr>
        <w:pStyle w:val="Heading2"/>
        <w:rPr>
          <w:i/>
        </w:rPr>
      </w:pPr>
      <w:bookmarkStart w:id="24" w:name="_Toc215216183"/>
      <w:r w:rsidRPr="00377856">
        <w:t xml:space="preserve">New Syndicate </w:t>
      </w:r>
      <w:r>
        <w:t>Financials (see templates)</w:t>
      </w:r>
      <w:bookmarkEnd w:id="24"/>
    </w:p>
    <w:p w14:paraId="46F9A314" w14:textId="45E530A2" w:rsidR="00C365D9" w:rsidRDefault="00C365D9" w:rsidP="00C365D9">
      <w:pPr>
        <w:pStyle w:val="ListBullet"/>
      </w:pPr>
      <w:r>
        <w:t>Please provide a 3-year forecasted GAAP P&amp;L</w:t>
      </w:r>
    </w:p>
    <w:p w14:paraId="71F21FC3" w14:textId="77777777" w:rsidR="00C365D9" w:rsidRDefault="00C365D9" w:rsidP="00C365D9">
      <w:pPr>
        <w:pStyle w:val="ListBullet"/>
      </w:pPr>
      <w:r>
        <w:t>Please provide a completed Standard Model template</w:t>
      </w:r>
    </w:p>
    <w:p w14:paraId="70B97273" w14:textId="77777777" w:rsidR="00C365D9" w:rsidRDefault="00C365D9" w:rsidP="00C365D9">
      <w:pPr>
        <w:pStyle w:val="ListBullet"/>
        <w:numPr>
          <w:ilvl w:val="0"/>
          <w:numId w:val="0"/>
        </w:numPr>
        <w:ind w:left="360" w:hanging="360"/>
      </w:pPr>
    </w:p>
    <w:p w14:paraId="1568944D" w14:textId="706B0956" w:rsidR="00C365D9" w:rsidRPr="00324B03" w:rsidRDefault="00C365D9" w:rsidP="00C365D9">
      <w:pPr>
        <w:pStyle w:val="ListBullet"/>
        <w:numPr>
          <w:ilvl w:val="0"/>
          <w:numId w:val="0"/>
        </w:numPr>
        <w:rPr>
          <w:i/>
        </w:rPr>
      </w:pPr>
      <w:r w:rsidRPr="007D1412">
        <w:rPr>
          <w:i/>
        </w:rPr>
        <w:t>A GAAP P&amp;L</w:t>
      </w:r>
      <w:r>
        <w:rPr>
          <w:i/>
        </w:rPr>
        <w:t xml:space="preserve"> </w:t>
      </w:r>
      <w:r w:rsidRPr="007D1412">
        <w:rPr>
          <w:i/>
        </w:rPr>
        <w:t xml:space="preserve">enables </w:t>
      </w:r>
      <w:r>
        <w:rPr>
          <w:i/>
        </w:rPr>
        <w:t>Lloyd’s</w:t>
      </w:r>
      <w:r w:rsidRPr="007D1412">
        <w:rPr>
          <w:i/>
        </w:rPr>
        <w:t xml:space="preserve"> to accurately asse</w:t>
      </w:r>
      <w:r>
        <w:rPr>
          <w:i/>
        </w:rPr>
        <w:t>s</w:t>
      </w:r>
      <w:r w:rsidRPr="007D1412">
        <w:rPr>
          <w:i/>
        </w:rPr>
        <w:t>s</w:t>
      </w:r>
      <w:r>
        <w:rPr>
          <w:i/>
        </w:rPr>
        <w:t xml:space="preserve"> and compare company’s financials.</w:t>
      </w:r>
    </w:p>
    <w:p w14:paraId="680DFE73" w14:textId="77777777" w:rsidR="00C365D9" w:rsidRPr="00A10C30" w:rsidRDefault="00C365D9" w:rsidP="00C365D9">
      <w:pPr>
        <w:pStyle w:val="ListBullet"/>
        <w:numPr>
          <w:ilvl w:val="0"/>
          <w:numId w:val="0"/>
        </w:numPr>
        <w:rPr>
          <w:i/>
        </w:rPr>
      </w:pPr>
      <w:r w:rsidRPr="00634EB7">
        <w:rPr>
          <w:i/>
        </w:rPr>
        <w:t>The Lloyd's Standard Model is used as the basis for setting capital requirements for new syndicates</w:t>
      </w:r>
      <w:r>
        <w:rPr>
          <w:i/>
        </w:rPr>
        <w:t xml:space="preserve">, </w:t>
      </w:r>
      <w:r w:rsidRPr="00DC3580">
        <w:rPr>
          <w:i/>
        </w:rPr>
        <w:t xml:space="preserve">the Lloyd's Actuarial Oversight team </w:t>
      </w:r>
      <w:r>
        <w:rPr>
          <w:i/>
        </w:rPr>
        <w:t>will</w:t>
      </w:r>
      <w:r w:rsidRPr="00DC3580">
        <w:rPr>
          <w:i/>
        </w:rPr>
        <w:t xml:space="preserve"> review</w:t>
      </w:r>
      <w:r>
        <w:rPr>
          <w:i/>
        </w:rPr>
        <w:t xml:space="preserve"> the submitted template and provide feedback if required.</w:t>
      </w:r>
      <w:r w:rsidRPr="00DC3580">
        <w:rPr>
          <w:i/>
        </w:rPr>
        <w:t xml:space="preserve"> </w:t>
      </w:r>
    </w:p>
    <w:p w14:paraId="78F2D358" w14:textId="7BE76F9E" w:rsidR="00091932" w:rsidRPr="00296CE4" w:rsidRDefault="00091932" w:rsidP="00C365D9">
      <w:pPr>
        <w:pStyle w:val="Sub-Bullets"/>
      </w:pPr>
    </w:p>
    <w:p w14:paraId="4119DB8B" w14:textId="32916CD2" w:rsidR="00B764C4" w:rsidRPr="00377856" w:rsidRDefault="008605A2" w:rsidP="00B764C4">
      <w:pPr>
        <w:pStyle w:val="Heading2"/>
        <w:rPr>
          <w:i/>
        </w:rPr>
      </w:pPr>
      <w:bookmarkStart w:id="25" w:name="_Toc215216184"/>
      <w:r w:rsidRPr="00377856">
        <w:t xml:space="preserve">New Syndicate </w:t>
      </w:r>
      <w:r w:rsidR="007A5FC6">
        <w:t>Distribution Strategy</w:t>
      </w:r>
      <w:bookmarkEnd w:id="25"/>
    </w:p>
    <w:p w14:paraId="380921A2" w14:textId="515C59A1" w:rsidR="00091932" w:rsidRPr="00296CE4" w:rsidRDefault="00091932" w:rsidP="007A5FC6">
      <w:pPr>
        <w:pStyle w:val="ListBullet"/>
      </w:pPr>
      <w:r w:rsidRPr="00296CE4">
        <w:t>Sales/distribution channels</w:t>
      </w:r>
    </w:p>
    <w:p w14:paraId="515C1CF1" w14:textId="6C900787" w:rsidR="00091932" w:rsidRPr="00296CE4" w:rsidRDefault="00091932" w:rsidP="007A5FC6">
      <w:pPr>
        <w:pStyle w:val="ListBullet"/>
      </w:pPr>
      <w:r w:rsidRPr="00296CE4">
        <w:t>Geographical split</w:t>
      </w:r>
    </w:p>
    <w:p w14:paraId="55CF2244" w14:textId="2E370723" w:rsidR="00091932" w:rsidRPr="00296CE4" w:rsidRDefault="00091932" w:rsidP="007A5FC6">
      <w:pPr>
        <w:pStyle w:val="ListBullet"/>
      </w:pPr>
      <w:r w:rsidRPr="00296CE4">
        <w:t>Open market / service company / third party cover holder</w:t>
      </w:r>
    </w:p>
    <w:p w14:paraId="066266F2" w14:textId="41DB1950" w:rsidR="00091932" w:rsidRPr="00296CE4" w:rsidRDefault="00091932" w:rsidP="007A5FC6">
      <w:pPr>
        <w:pStyle w:val="ListBullet"/>
      </w:pPr>
      <w:r w:rsidRPr="00296CE4">
        <w:t>Collaboration with intermediaries and brokers</w:t>
      </w:r>
    </w:p>
    <w:p w14:paraId="7234F48F" w14:textId="3DA06F2E" w:rsidR="00091932" w:rsidRDefault="00091932" w:rsidP="007A5FC6">
      <w:pPr>
        <w:pStyle w:val="ListBullet"/>
      </w:pPr>
      <w:r w:rsidRPr="00296CE4">
        <w:t>Summarise how conduct risk is managed (if relevant to your plan)</w:t>
      </w:r>
    </w:p>
    <w:p w14:paraId="00D25984" w14:textId="6ACDBF68" w:rsidR="00091932" w:rsidRDefault="00091932" w:rsidP="007A5FC6">
      <w:pPr>
        <w:pStyle w:val="Sub-Bullets"/>
        <w:numPr>
          <w:ilvl w:val="0"/>
          <w:numId w:val="0"/>
        </w:numPr>
        <w:ind w:left="357" w:hanging="357"/>
        <w:rPr>
          <w:i/>
        </w:rPr>
      </w:pPr>
      <w:r w:rsidRPr="00086459">
        <w:rPr>
          <w:i/>
        </w:rPr>
        <w:t>Clearly articulate how the company will reach its customers, including any existing arrangements.</w:t>
      </w:r>
    </w:p>
    <w:p w14:paraId="4890EC9B" w14:textId="77777777" w:rsidR="00EF7F5E" w:rsidRPr="00086459" w:rsidRDefault="00EF7F5E" w:rsidP="007A5FC6">
      <w:pPr>
        <w:pStyle w:val="Sub-Bullets"/>
        <w:numPr>
          <w:ilvl w:val="0"/>
          <w:numId w:val="0"/>
        </w:numPr>
        <w:ind w:left="357" w:hanging="357"/>
        <w:rPr>
          <w:i/>
        </w:rPr>
      </w:pPr>
    </w:p>
    <w:p w14:paraId="20C0D0CE" w14:textId="77777777" w:rsidR="00091932" w:rsidRPr="00086459" w:rsidRDefault="00091932" w:rsidP="007A5FC6">
      <w:pPr>
        <w:pStyle w:val="Sub-Bullets"/>
        <w:numPr>
          <w:ilvl w:val="0"/>
          <w:numId w:val="0"/>
        </w:numPr>
        <w:ind w:left="357" w:hanging="357"/>
        <w:rPr>
          <w:i/>
        </w:rPr>
      </w:pPr>
      <w:r w:rsidRPr="00086459">
        <w:rPr>
          <w:i/>
        </w:rPr>
        <w:t>Length suggestion – one to two pages</w:t>
      </w:r>
    </w:p>
    <w:p w14:paraId="16F2C8A5" w14:textId="77777777" w:rsidR="00091932" w:rsidRPr="00296CE4" w:rsidRDefault="00091932" w:rsidP="00091932">
      <w:pPr>
        <w:pStyle w:val="Sub-Bullets"/>
      </w:pPr>
    </w:p>
    <w:p w14:paraId="20173CFD" w14:textId="50321359" w:rsidR="00091932" w:rsidRPr="00296CE4" w:rsidRDefault="00091932" w:rsidP="00EE3972">
      <w:pPr>
        <w:pStyle w:val="Heading2"/>
        <w:rPr>
          <w:b w:val="0"/>
          <w:sz w:val="20"/>
        </w:rPr>
      </w:pPr>
      <w:bookmarkStart w:id="26" w:name="_Toc215216185"/>
      <w:r w:rsidRPr="00EE3972">
        <w:lastRenderedPageBreak/>
        <w:t>New Syndicate Pricing Strategy</w:t>
      </w:r>
      <w:bookmarkEnd w:id="26"/>
    </w:p>
    <w:p w14:paraId="368B8632" w14:textId="3E5A506E" w:rsidR="00091932" w:rsidRPr="00296CE4" w:rsidRDefault="00091932" w:rsidP="00EE3972">
      <w:pPr>
        <w:pStyle w:val="ListBullet"/>
      </w:pPr>
      <w:r w:rsidRPr="00296CE4">
        <w:t xml:space="preserve">Summarise </w:t>
      </w:r>
      <w:r w:rsidR="0037549C">
        <w:t xml:space="preserve">how </w:t>
      </w:r>
      <w:r w:rsidRPr="00296CE4">
        <w:t>the risks will be priced/rated</w:t>
      </w:r>
    </w:p>
    <w:p w14:paraId="21A80AEA" w14:textId="543A1991" w:rsidR="00091932" w:rsidRPr="00296CE4" w:rsidRDefault="00091932" w:rsidP="00EE3972">
      <w:pPr>
        <w:pStyle w:val="ListBullet"/>
      </w:pPr>
      <w:r w:rsidRPr="00296CE4">
        <w:t>Summarise how you will regularly monitor/review pricing</w:t>
      </w:r>
    </w:p>
    <w:p w14:paraId="6DB53B80" w14:textId="77777777" w:rsidR="00091932" w:rsidRDefault="00091932" w:rsidP="00091932">
      <w:pPr>
        <w:pStyle w:val="Sub-Bullets"/>
      </w:pPr>
    </w:p>
    <w:p w14:paraId="3BDE101F" w14:textId="2288E525" w:rsidR="00091932" w:rsidRDefault="00091932" w:rsidP="00EE3972">
      <w:pPr>
        <w:pStyle w:val="Sub-Bullets"/>
        <w:numPr>
          <w:ilvl w:val="0"/>
          <w:numId w:val="0"/>
        </w:numPr>
        <w:ind w:left="357" w:hanging="357"/>
        <w:rPr>
          <w:i/>
        </w:rPr>
      </w:pPr>
      <w:r w:rsidRPr="00EE3972">
        <w:rPr>
          <w:i/>
        </w:rPr>
        <w:t>Clearly articulate how the pricing is fair and adequate, including how this is monitored and reviewed</w:t>
      </w:r>
    </w:p>
    <w:p w14:paraId="61394B52" w14:textId="77777777" w:rsidR="00EF7F5E" w:rsidRPr="00EE3972" w:rsidRDefault="00EF7F5E" w:rsidP="00EE3972">
      <w:pPr>
        <w:pStyle w:val="Sub-Bullets"/>
        <w:numPr>
          <w:ilvl w:val="0"/>
          <w:numId w:val="0"/>
        </w:numPr>
        <w:ind w:left="357" w:hanging="357"/>
        <w:rPr>
          <w:i/>
        </w:rPr>
      </w:pPr>
    </w:p>
    <w:p w14:paraId="05F48870" w14:textId="0FBC0A26" w:rsidR="00091932" w:rsidRPr="00EE3972" w:rsidRDefault="00091932" w:rsidP="00EE3972">
      <w:pPr>
        <w:pStyle w:val="Sub-Bullets"/>
        <w:numPr>
          <w:ilvl w:val="0"/>
          <w:numId w:val="0"/>
        </w:numPr>
        <w:ind w:left="357" w:hanging="357"/>
        <w:rPr>
          <w:i/>
        </w:rPr>
      </w:pPr>
      <w:r w:rsidRPr="00EE3972">
        <w:rPr>
          <w:i/>
        </w:rPr>
        <w:t>Length suggestion – 1 page or less</w:t>
      </w:r>
    </w:p>
    <w:p w14:paraId="5457FF3A" w14:textId="77777777" w:rsidR="00091932" w:rsidRPr="00296CE4" w:rsidRDefault="00091932" w:rsidP="00091932">
      <w:pPr>
        <w:pStyle w:val="Sub-Bullets"/>
      </w:pPr>
    </w:p>
    <w:p w14:paraId="1122DBD9" w14:textId="6937B5E8" w:rsidR="00091932" w:rsidRPr="00296CE4" w:rsidRDefault="00091932" w:rsidP="00EE3972">
      <w:pPr>
        <w:pStyle w:val="Heading2"/>
        <w:rPr>
          <w:b w:val="0"/>
          <w:sz w:val="20"/>
        </w:rPr>
      </w:pPr>
      <w:bookmarkStart w:id="27" w:name="_Toc215216186"/>
      <w:r w:rsidRPr="00EE3972">
        <w:t>New Syndicate Outwards Reinsurance Strategy</w:t>
      </w:r>
      <w:bookmarkEnd w:id="27"/>
    </w:p>
    <w:p w14:paraId="0158DF4A" w14:textId="458360CC" w:rsidR="00091932" w:rsidRPr="00296CE4" w:rsidRDefault="00091932" w:rsidP="00EE3972">
      <w:pPr>
        <w:pStyle w:val="ListBullet"/>
      </w:pPr>
      <w:r w:rsidRPr="00296CE4">
        <w:t>Summarise the company’s reinsurance policy and objectives</w:t>
      </w:r>
    </w:p>
    <w:p w14:paraId="497AC9FD" w14:textId="1EB16884" w:rsidR="00091932" w:rsidRPr="00296CE4" w:rsidRDefault="00091932" w:rsidP="00EE3972">
      <w:pPr>
        <w:pStyle w:val="ListBullet"/>
      </w:pPr>
      <w:r w:rsidRPr="00296CE4">
        <w:t>Summarise the proposed reinsurance arrangements</w:t>
      </w:r>
    </w:p>
    <w:p w14:paraId="06A3B9EB" w14:textId="72BA6A94" w:rsidR="00091932" w:rsidRPr="00296CE4" w:rsidRDefault="00091932" w:rsidP="00EE3972">
      <w:pPr>
        <w:pStyle w:val="ListBullet"/>
        <w:tabs>
          <w:tab w:val="clear" w:pos="360"/>
          <w:tab w:val="num" w:pos="720"/>
        </w:tabs>
        <w:ind w:left="720"/>
      </w:pPr>
      <w:r w:rsidRPr="00296CE4">
        <w:t>Proportional</w:t>
      </w:r>
    </w:p>
    <w:p w14:paraId="5220247E" w14:textId="79DF137E" w:rsidR="00091932" w:rsidRPr="00296CE4" w:rsidRDefault="00091932" w:rsidP="00EE3972">
      <w:pPr>
        <w:pStyle w:val="ListBullet"/>
        <w:tabs>
          <w:tab w:val="clear" w:pos="360"/>
          <w:tab w:val="num" w:pos="720"/>
        </w:tabs>
        <w:ind w:left="720"/>
      </w:pPr>
      <w:r w:rsidRPr="00296CE4">
        <w:t>Non-proportional</w:t>
      </w:r>
    </w:p>
    <w:p w14:paraId="3624D17D" w14:textId="3EE7DFEE" w:rsidR="00091932" w:rsidRDefault="00091932" w:rsidP="00EE3972">
      <w:pPr>
        <w:pStyle w:val="ListBullet"/>
      </w:pPr>
      <w:r w:rsidRPr="00296CE4">
        <w:t>Summarise Counterparty risks considerations</w:t>
      </w:r>
    </w:p>
    <w:p w14:paraId="1C6E1CEA" w14:textId="77777777" w:rsidR="00EE3972" w:rsidRPr="00296CE4" w:rsidRDefault="00EE3972" w:rsidP="00EE3972">
      <w:pPr>
        <w:pStyle w:val="ListBullet"/>
        <w:numPr>
          <w:ilvl w:val="0"/>
          <w:numId w:val="0"/>
        </w:numPr>
        <w:ind w:left="360"/>
      </w:pPr>
    </w:p>
    <w:p w14:paraId="3D856879" w14:textId="77777777" w:rsidR="00091932" w:rsidRPr="00EE3972" w:rsidRDefault="00091932" w:rsidP="00EE3972">
      <w:pPr>
        <w:pStyle w:val="Sub-Bullets"/>
        <w:numPr>
          <w:ilvl w:val="0"/>
          <w:numId w:val="0"/>
        </w:numPr>
        <w:rPr>
          <w:i/>
        </w:rPr>
      </w:pPr>
      <w:r w:rsidRPr="00EE3972">
        <w:rPr>
          <w:i/>
        </w:rPr>
        <w:t>Clearly articulate how the company’s approaches and utilises outwards reinsurance, including the reasoning of why and the benefits to the company</w:t>
      </w:r>
    </w:p>
    <w:p w14:paraId="0BC3996C" w14:textId="77777777" w:rsidR="00091932" w:rsidRPr="00EE3972" w:rsidRDefault="00091932" w:rsidP="00EE3972">
      <w:pPr>
        <w:pStyle w:val="Sub-Bullets"/>
        <w:numPr>
          <w:ilvl w:val="0"/>
          <w:numId w:val="0"/>
        </w:numPr>
        <w:ind w:left="357" w:hanging="357"/>
        <w:rPr>
          <w:i/>
        </w:rPr>
      </w:pPr>
    </w:p>
    <w:p w14:paraId="4205CF69" w14:textId="4333724A" w:rsidR="00091932" w:rsidRPr="00EE3972" w:rsidRDefault="00091932" w:rsidP="00EE3972">
      <w:pPr>
        <w:pStyle w:val="Sub-Bullets"/>
        <w:numPr>
          <w:ilvl w:val="0"/>
          <w:numId w:val="0"/>
        </w:numPr>
        <w:ind w:left="357" w:hanging="357"/>
        <w:rPr>
          <w:i/>
        </w:rPr>
      </w:pPr>
      <w:r w:rsidRPr="00EE3972">
        <w:rPr>
          <w:i/>
        </w:rPr>
        <w:t xml:space="preserve">Length suggestion – </w:t>
      </w:r>
      <w:r w:rsidR="00E6781B">
        <w:rPr>
          <w:i/>
        </w:rPr>
        <w:t>h</w:t>
      </w:r>
      <w:r w:rsidRPr="00EE3972">
        <w:rPr>
          <w:i/>
        </w:rPr>
        <w:t>alf a page</w:t>
      </w:r>
    </w:p>
    <w:p w14:paraId="012DF8D6" w14:textId="77777777" w:rsidR="00091932" w:rsidRPr="00296CE4" w:rsidRDefault="00091932" w:rsidP="00091932">
      <w:pPr>
        <w:pStyle w:val="Sub-Bullets"/>
      </w:pPr>
    </w:p>
    <w:p w14:paraId="73F2C6BC" w14:textId="1CCFA9EE" w:rsidR="00091932" w:rsidRPr="00296CE4" w:rsidRDefault="00091932" w:rsidP="00DF1B65">
      <w:pPr>
        <w:pStyle w:val="Heading2"/>
        <w:rPr>
          <w:b w:val="0"/>
        </w:rPr>
      </w:pPr>
      <w:bookmarkStart w:id="28" w:name="_Toc215216187"/>
      <w:r w:rsidRPr="00DF1B65">
        <w:t>New Syndicate Risk Appetite</w:t>
      </w:r>
      <w:bookmarkEnd w:id="28"/>
    </w:p>
    <w:p w14:paraId="43BF0119" w14:textId="40A8EF6F" w:rsidR="00091932" w:rsidRPr="00296CE4" w:rsidRDefault="00091932" w:rsidP="00DF1B65">
      <w:pPr>
        <w:pStyle w:val="ListBullet"/>
      </w:pPr>
      <w:r w:rsidRPr="00296CE4">
        <w:t xml:space="preserve">Summarise the </w:t>
      </w:r>
      <w:r>
        <w:t>syndicate</w:t>
      </w:r>
      <w:r w:rsidRPr="00296CE4">
        <w:t>’s risk appetite</w:t>
      </w:r>
    </w:p>
    <w:p w14:paraId="1199FE04" w14:textId="229877D2" w:rsidR="00091932" w:rsidRPr="00296CE4" w:rsidRDefault="00091932" w:rsidP="00D540A6">
      <w:pPr>
        <w:pStyle w:val="ListBullet"/>
        <w:tabs>
          <w:tab w:val="clear" w:pos="360"/>
          <w:tab w:val="num" w:pos="720"/>
        </w:tabs>
        <w:ind w:left="720"/>
      </w:pPr>
      <w:r w:rsidRPr="00296CE4">
        <w:t>Line size (gross and net)</w:t>
      </w:r>
    </w:p>
    <w:p w14:paraId="5BB2A270" w14:textId="0E447B0E" w:rsidR="00091932" w:rsidRPr="00296CE4" w:rsidRDefault="00091932" w:rsidP="00DF1B65">
      <w:pPr>
        <w:pStyle w:val="ListBullet"/>
        <w:tabs>
          <w:tab w:val="clear" w:pos="360"/>
          <w:tab w:val="num" w:pos="720"/>
        </w:tabs>
        <w:ind w:left="720"/>
      </w:pPr>
      <w:r w:rsidRPr="00296CE4">
        <w:t>Catastrophe exposure (including both world-wide natural catastrophe and non-natural catastrophe)</w:t>
      </w:r>
    </w:p>
    <w:p w14:paraId="6F0E8B5C" w14:textId="13EA0C6F" w:rsidR="00091932" w:rsidRPr="00DF1B65" w:rsidRDefault="00091932" w:rsidP="00DF1B65">
      <w:pPr>
        <w:pStyle w:val="ListBullet"/>
        <w:numPr>
          <w:ilvl w:val="0"/>
          <w:numId w:val="0"/>
        </w:numPr>
        <w:rPr>
          <w:i/>
        </w:rPr>
      </w:pPr>
      <w:r w:rsidRPr="00DF1B65">
        <w:rPr>
          <w:i/>
        </w:rPr>
        <w:t>Specifically highlighting any Lloyd's Catastrophe Model exposure (LCM 5) - North American Earthquake, US Wind,</w:t>
      </w:r>
      <w:r w:rsidR="00DF1B65" w:rsidRPr="00DF1B65">
        <w:rPr>
          <w:i/>
        </w:rPr>
        <w:t xml:space="preserve"> </w:t>
      </w:r>
      <w:r w:rsidRPr="00DF1B65">
        <w:rPr>
          <w:i/>
        </w:rPr>
        <w:t>European Wind, Japan Earthquake, Japan Typhoon</w:t>
      </w:r>
    </w:p>
    <w:p w14:paraId="1C053F1C" w14:textId="440F3CAA" w:rsidR="00091932" w:rsidRPr="00296CE4" w:rsidRDefault="00091932" w:rsidP="00DF1B65">
      <w:pPr>
        <w:pStyle w:val="ListBullet"/>
      </w:pPr>
      <w:r w:rsidRPr="00296CE4">
        <w:t>Highest exposure aggregation</w:t>
      </w:r>
    </w:p>
    <w:p w14:paraId="1052E439" w14:textId="1A6089D7" w:rsidR="00091932" w:rsidRPr="00296CE4" w:rsidRDefault="00091932" w:rsidP="00DF1B65">
      <w:pPr>
        <w:pStyle w:val="ListBullet"/>
      </w:pPr>
      <w:r w:rsidRPr="00296CE4">
        <w:t>Risk mitigations</w:t>
      </w:r>
    </w:p>
    <w:p w14:paraId="5B724F99" w14:textId="77777777" w:rsidR="00091932" w:rsidRDefault="00091932" w:rsidP="00091932">
      <w:pPr>
        <w:pStyle w:val="Sub-Bullets"/>
      </w:pPr>
    </w:p>
    <w:p w14:paraId="570A2A62" w14:textId="50519F80" w:rsidR="00091932" w:rsidRPr="00ED15B4" w:rsidRDefault="00091932" w:rsidP="00ED15B4">
      <w:pPr>
        <w:pStyle w:val="ListBullet"/>
        <w:numPr>
          <w:ilvl w:val="0"/>
          <w:numId w:val="0"/>
        </w:numPr>
        <w:rPr>
          <w:i/>
        </w:rPr>
      </w:pPr>
      <w:r w:rsidRPr="00ED15B4">
        <w:rPr>
          <w:i/>
        </w:rPr>
        <w:t>Clearly articulate the compan</w:t>
      </w:r>
      <w:r w:rsidR="001D7783">
        <w:rPr>
          <w:i/>
        </w:rPr>
        <w:t>y’s</w:t>
      </w:r>
      <w:r w:rsidRPr="00ED15B4">
        <w:rPr>
          <w:i/>
        </w:rPr>
        <w:t xml:space="preserve"> risk appetite and the reason why this is an appropriate level of exposure</w:t>
      </w:r>
    </w:p>
    <w:p w14:paraId="30A97E2C" w14:textId="77777777" w:rsidR="00091932" w:rsidRPr="00ED15B4" w:rsidRDefault="00091932" w:rsidP="00ED15B4">
      <w:pPr>
        <w:pStyle w:val="ListBullet"/>
        <w:numPr>
          <w:ilvl w:val="0"/>
          <w:numId w:val="0"/>
        </w:numPr>
        <w:rPr>
          <w:i/>
        </w:rPr>
      </w:pPr>
    </w:p>
    <w:p w14:paraId="3C08DCF9" w14:textId="5CE921F6" w:rsidR="00091932" w:rsidRPr="00ED15B4" w:rsidRDefault="00091932" w:rsidP="00ED15B4">
      <w:pPr>
        <w:pStyle w:val="ListBullet"/>
        <w:numPr>
          <w:ilvl w:val="0"/>
          <w:numId w:val="0"/>
        </w:numPr>
        <w:rPr>
          <w:i/>
        </w:rPr>
      </w:pPr>
      <w:r w:rsidRPr="00ED15B4">
        <w:rPr>
          <w:i/>
        </w:rPr>
        <w:t xml:space="preserve">Length suggestion – </w:t>
      </w:r>
      <w:r w:rsidR="00EF7F5E">
        <w:rPr>
          <w:i/>
        </w:rPr>
        <w:t>h</w:t>
      </w:r>
      <w:r w:rsidRPr="00ED15B4">
        <w:rPr>
          <w:i/>
        </w:rPr>
        <w:t>alf a page</w:t>
      </w:r>
    </w:p>
    <w:p w14:paraId="1BA971B4" w14:textId="77777777" w:rsidR="00091932" w:rsidRPr="00296CE4" w:rsidRDefault="00091932" w:rsidP="00091932">
      <w:pPr>
        <w:pStyle w:val="Sub-Bullets"/>
      </w:pPr>
    </w:p>
    <w:p w14:paraId="3B122176" w14:textId="296B0543" w:rsidR="00091932" w:rsidRPr="00FF2078" w:rsidRDefault="00091932" w:rsidP="00ED15B4">
      <w:pPr>
        <w:pStyle w:val="Heading2"/>
        <w:rPr>
          <w:b w:val="0"/>
        </w:rPr>
      </w:pPr>
      <w:bookmarkStart w:id="29" w:name="_Toc215216188"/>
      <w:r w:rsidRPr="00ED15B4">
        <w:t>Historic Underwriting Performance</w:t>
      </w:r>
      <w:bookmarkEnd w:id="29"/>
    </w:p>
    <w:p w14:paraId="419A8003" w14:textId="4D502D82" w:rsidR="00091932" w:rsidRPr="00296CE4" w:rsidRDefault="00091932" w:rsidP="00ED15B4">
      <w:pPr>
        <w:pStyle w:val="ListBullet"/>
      </w:pPr>
      <w:r w:rsidRPr="00296CE4">
        <w:t>Detail any historical performance of the business (if applicable)</w:t>
      </w:r>
    </w:p>
    <w:p w14:paraId="5F2DCC41" w14:textId="394842FB" w:rsidR="00091932" w:rsidRDefault="00091932" w:rsidP="00ED15B4">
      <w:pPr>
        <w:pStyle w:val="ListBullet"/>
      </w:pPr>
      <w:r w:rsidRPr="00296CE4">
        <w:t>Detail the performance of any business that is to be transferred to the new entity (if available)</w:t>
      </w:r>
    </w:p>
    <w:p w14:paraId="607B7B95" w14:textId="77777777" w:rsidR="00091932" w:rsidRDefault="00091932" w:rsidP="00345710">
      <w:pPr>
        <w:pStyle w:val="Sub-Bullets"/>
        <w:numPr>
          <w:ilvl w:val="0"/>
          <w:numId w:val="0"/>
        </w:numPr>
        <w:ind w:left="357" w:hanging="357"/>
      </w:pPr>
    </w:p>
    <w:p w14:paraId="4A2F31BE" w14:textId="1DA18EB2" w:rsidR="00345710" w:rsidRPr="00ED15B4" w:rsidRDefault="00345710" w:rsidP="00345710">
      <w:pPr>
        <w:pStyle w:val="ListBullet"/>
        <w:numPr>
          <w:ilvl w:val="0"/>
          <w:numId w:val="0"/>
        </w:numPr>
        <w:rPr>
          <w:i/>
        </w:rPr>
      </w:pPr>
      <w:r w:rsidRPr="00ED15B4">
        <w:rPr>
          <w:i/>
        </w:rPr>
        <w:t xml:space="preserve">Length suggestion – </w:t>
      </w:r>
      <w:r>
        <w:rPr>
          <w:i/>
        </w:rPr>
        <w:t>h</w:t>
      </w:r>
      <w:r w:rsidRPr="00ED15B4">
        <w:rPr>
          <w:i/>
        </w:rPr>
        <w:t>alf a page</w:t>
      </w:r>
    </w:p>
    <w:p w14:paraId="0378EEF3" w14:textId="77777777" w:rsidR="00345710" w:rsidRPr="00296CE4" w:rsidRDefault="00345710" w:rsidP="00345710">
      <w:pPr>
        <w:pStyle w:val="Sub-Bullets"/>
        <w:numPr>
          <w:ilvl w:val="0"/>
          <w:numId w:val="0"/>
        </w:numPr>
        <w:ind w:left="357" w:hanging="357"/>
      </w:pPr>
    </w:p>
    <w:p w14:paraId="7B01B94B" w14:textId="500E54EB" w:rsidR="00091932" w:rsidRPr="00296CE4" w:rsidRDefault="00091932" w:rsidP="00D540A6">
      <w:pPr>
        <w:pStyle w:val="Heading2"/>
        <w:rPr>
          <w:b w:val="0"/>
          <w:sz w:val="20"/>
        </w:rPr>
      </w:pPr>
      <w:bookmarkStart w:id="30" w:name="_Toc215216189"/>
      <w:r w:rsidRPr="00D540A6">
        <w:t>New Syndicate Provision of Capital</w:t>
      </w:r>
      <w:bookmarkEnd w:id="30"/>
    </w:p>
    <w:p w14:paraId="0C2E70BB" w14:textId="6C59B364" w:rsidR="00091932" w:rsidRPr="00296CE4" w:rsidRDefault="00091932" w:rsidP="00D540A6">
      <w:pPr>
        <w:pStyle w:val="ListBullet"/>
      </w:pPr>
      <w:r w:rsidRPr="00296CE4">
        <w:t>Please identify the source of Funds at Lloyd’s (“FaL”), by Member, to support the gross ECA for the 202[</w:t>
      </w:r>
      <w:r w:rsidR="00EA0590">
        <w:t>5</w:t>
      </w:r>
      <w:r w:rsidRPr="00296CE4">
        <w:t>] SBF of Syndicate [xx] and specify the following.</w:t>
      </w:r>
    </w:p>
    <w:p w14:paraId="6CA75A6C" w14:textId="128E461E" w:rsidR="00091932" w:rsidRPr="00296CE4" w:rsidRDefault="00091932" w:rsidP="00D540A6">
      <w:pPr>
        <w:pStyle w:val="ListBullet"/>
      </w:pPr>
      <w:r w:rsidRPr="00296CE4">
        <w:t xml:space="preserve">The nature of the relationship, if any, with the </w:t>
      </w:r>
      <w:r w:rsidR="00AB3B58">
        <w:t>m</w:t>
      </w:r>
      <w:r w:rsidRPr="00296CE4">
        <w:t xml:space="preserve">anaging </w:t>
      </w:r>
      <w:r w:rsidR="00AB3B58">
        <w:t>a</w:t>
      </w:r>
      <w:r w:rsidRPr="00296CE4">
        <w:t xml:space="preserve">gent or other existing </w:t>
      </w:r>
      <w:r w:rsidR="00AB3B58">
        <w:t>m</w:t>
      </w:r>
      <w:r w:rsidRPr="00296CE4">
        <w:t xml:space="preserve">embers of the </w:t>
      </w:r>
      <w:r w:rsidR="00AB3B58">
        <w:t>s</w:t>
      </w:r>
      <w:r w:rsidRPr="00296CE4">
        <w:t>yndicate</w:t>
      </w:r>
    </w:p>
    <w:p w14:paraId="6B44CCAE" w14:textId="52D3186D" w:rsidR="00091932" w:rsidRPr="00296CE4" w:rsidRDefault="00091932" w:rsidP="00D540A6">
      <w:pPr>
        <w:pStyle w:val="ListBullet"/>
      </w:pPr>
      <w:r w:rsidRPr="00296CE4">
        <w:t xml:space="preserve">Whether the capital is either (i) a continuation/renewal of an existing investment or (ii) a new participation on the </w:t>
      </w:r>
      <w:r w:rsidR="00AB3B58">
        <w:t>s</w:t>
      </w:r>
      <w:r w:rsidRPr="00296CE4">
        <w:t>yndicate.</w:t>
      </w:r>
    </w:p>
    <w:p w14:paraId="496D1B55" w14:textId="423DA0F3" w:rsidR="00091932" w:rsidRDefault="00091932" w:rsidP="00D540A6">
      <w:pPr>
        <w:pStyle w:val="ListBullet"/>
      </w:pPr>
      <w:r w:rsidRPr="00296CE4">
        <w:t>For all new participations/capital sources, please select one of the following current statuses for the proposed investment:</w:t>
      </w:r>
    </w:p>
    <w:p w14:paraId="6C27CDF3" w14:textId="77777777" w:rsidR="006477B4" w:rsidRDefault="006477B4" w:rsidP="006A0EA6">
      <w:pPr>
        <w:pStyle w:val="ListBullet"/>
        <w:numPr>
          <w:ilvl w:val="0"/>
          <w:numId w:val="12"/>
        </w:numPr>
        <w:ind w:left="709" w:hanging="284"/>
      </w:pPr>
      <w:r w:rsidRPr="002031FC">
        <w:rPr>
          <w:b/>
        </w:rPr>
        <w:t>Funds already deposited</w:t>
      </w:r>
      <w:r>
        <w:t xml:space="preserve"> in the Lloyd’s Deposit Trust Fund</w:t>
      </w:r>
    </w:p>
    <w:p w14:paraId="4E14D88A" w14:textId="77777777" w:rsidR="006477B4" w:rsidRDefault="006477B4" w:rsidP="006A0EA6">
      <w:pPr>
        <w:pStyle w:val="ListBullet"/>
        <w:numPr>
          <w:ilvl w:val="0"/>
          <w:numId w:val="12"/>
        </w:numPr>
        <w:ind w:left="709" w:hanging="284"/>
      </w:pPr>
      <w:r w:rsidRPr="002031FC">
        <w:rPr>
          <w:b/>
        </w:rPr>
        <w:t>Unconditional commitment</w:t>
      </w:r>
      <w:r>
        <w:t>, in writing, subject to SBF approval and completion of KYC diligence, with a proven source of funds</w:t>
      </w:r>
    </w:p>
    <w:p w14:paraId="10C40A51" w14:textId="77777777" w:rsidR="006477B4" w:rsidRDefault="006477B4" w:rsidP="006A0EA6">
      <w:pPr>
        <w:pStyle w:val="ListBullet"/>
        <w:numPr>
          <w:ilvl w:val="0"/>
          <w:numId w:val="12"/>
        </w:numPr>
        <w:ind w:left="709" w:hanging="284"/>
      </w:pPr>
      <w:r w:rsidRPr="002031FC">
        <w:rPr>
          <w:b/>
        </w:rPr>
        <w:t>Conditional commitment</w:t>
      </w:r>
      <w:r>
        <w:t>, in writing, subject to SBF approval and completion of KYC diligence, with a proven source of funds</w:t>
      </w:r>
    </w:p>
    <w:p w14:paraId="4BCC7348" w14:textId="77777777" w:rsidR="006477B4" w:rsidRDefault="006477B4" w:rsidP="006A0EA6">
      <w:pPr>
        <w:pStyle w:val="ListBullet"/>
        <w:numPr>
          <w:ilvl w:val="0"/>
          <w:numId w:val="12"/>
        </w:numPr>
        <w:ind w:left="709" w:hanging="284"/>
      </w:pPr>
      <w:r w:rsidRPr="002031FC">
        <w:rPr>
          <w:b/>
        </w:rPr>
        <w:lastRenderedPageBreak/>
        <w:t>Indication of interest</w:t>
      </w:r>
      <w:r>
        <w:t>, in writing, but without any firm commitment to invest, with a proven source of funds</w:t>
      </w:r>
    </w:p>
    <w:p w14:paraId="42F5D637" w14:textId="107AE886" w:rsidR="006477B4" w:rsidRDefault="006477B4" w:rsidP="006A0EA6">
      <w:pPr>
        <w:pStyle w:val="ListBullet"/>
        <w:numPr>
          <w:ilvl w:val="0"/>
          <w:numId w:val="12"/>
        </w:numPr>
        <w:ind w:left="709" w:hanging="284"/>
      </w:pPr>
      <w:r w:rsidRPr="002031FC">
        <w:rPr>
          <w:b/>
        </w:rPr>
        <w:t>Still marketing</w:t>
      </w:r>
      <w:r>
        <w:t xml:space="preserve"> to prospective investors </w:t>
      </w:r>
    </w:p>
    <w:p w14:paraId="1D5A8384" w14:textId="1953A0A2" w:rsidR="00091932" w:rsidRPr="00296CE4" w:rsidRDefault="00091932" w:rsidP="00D540A6">
      <w:pPr>
        <w:pStyle w:val="ListBullet"/>
      </w:pPr>
      <w:r w:rsidRPr="00296CE4">
        <w:t>Please confirm the name of the financial advisor appointed to assist with the proposed new capital raise. What is their confidence level in securing the targeted source of new capital?</w:t>
      </w:r>
    </w:p>
    <w:p w14:paraId="34742E9A" w14:textId="75FC6835" w:rsidR="00091932" w:rsidRDefault="00091932" w:rsidP="00D540A6">
      <w:pPr>
        <w:pStyle w:val="ListBullet"/>
      </w:pPr>
      <w:r w:rsidRPr="00296CE4">
        <w:t>Please outline your contingency plans should the proposed new capital not come to fruition.</w:t>
      </w:r>
    </w:p>
    <w:p w14:paraId="225F5CF6" w14:textId="77777777" w:rsidR="000248E9" w:rsidRPr="00296CE4" w:rsidRDefault="000248E9" w:rsidP="000248E9">
      <w:pPr>
        <w:pStyle w:val="ListBullet"/>
        <w:numPr>
          <w:ilvl w:val="0"/>
          <w:numId w:val="0"/>
        </w:numPr>
        <w:ind w:left="360"/>
      </w:pPr>
    </w:p>
    <w:p w14:paraId="682CA701" w14:textId="38D689B2" w:rsidR="00091932" w:rsidRDefault="00091932" w:rsidP="000248E9">
      <w:pPr>
        <w:pStyle w:val="ListBullet"/>
        <w:numPr>
          <w:ilvl w:val="0"/>
          <w:numId w:val="0"/>
        </w:numPr>
        <w:ind w:left="360" w:hanging="360"/>
        <w:rPr>
          <w:i/>
          <w:szCs w:val="18"/>
        </w:rPr>
      </w:pPr>
      <w:r w:rsidRPr="000248E9">
        <w:rPr>
          <w:i/>
          <w:szCs w:val="18"/>
        </w:rPr>
        <w:t xml:space="preserve">Length suggestion – </w:t>
      </w:r>
      <w:r w:rsidR="00FC4806">
        <w:rPr>
          <w:i/>
          <w:szCs w:val="18"/>
        </w:rPr>
        <w:t>h</w:t>
      </w:r>
      <w:r w:rsidRPr="000248E9">
        <w:rPr>
          <w:i/>
          <w:szCs w:val="18"/>
        </w:rPr>
        <w:t>alf a page</w:t>
      </w:r>
    </w:p>
    <w:p w14:paraId="5F6D5564" w14:textId="77777777" w:rsidR="002A6835" w:rsidRDefault="002A6835" w:rsidP="000248E9">
      <w:pPr>
        <w:pStyle w:val="ListBullet"/>
        <w:numPr>
          <w:ilvl w:val="0"/>
          <w:numId w:val="0"/>
        </w:numPr>
        <w:ind w:left="360" w:hanging="360"/>
        <w:rPr>
          <w:i/>
          <w:szCs w:val="18"/>
        </w:rPr>
      </w:pPr>
    </w:p>
    <w:p w14:paraId="04F5F576" w14:textId="77777777" w:rsidR="002A6835" w:rsidRDefault="002A6835" w:rsidP="002A6835">
      <w:pPr>
        <w:pStyle w:val="Heading2"/>
        <w:numPr>
          <w:ilvl w:val="1"/>
          <w:numId w:val="5"/>
        </w:numPr>
      </w:pPr>
      <w:bookmarkStart w:id="31" w:name="_Toc139466008"/>
      <w:bookmarkStart w:id="32" w:name="_Toc215216190"/>
      <w:r>
        <w:t>Product Governance</w:t>
      </w:r>
      <w:bookmarkEnd w:id="31"/>
      <w:bookmarkEnd w:id="32"/>
    </w:p>
    <w:p w14:paraId="6AD66E9E" w14:textId="77777777" w:rsidR="002A6835" w:rsidRDefault="002A6835" w:rsidP="002A6835">
      <w:pPr>
        <w:pStyle w:val="ListBullet"/>
      </w:pPr>
      <w:r>
        <w:t xml:space="preserve">Summarise your product governance </w:t>
      </w:r>
    </w:p>
    <w:p w14:paraId="3F5E952D" w14:textId="77777777" w:rsidR="002A6835" w:rsidRDefault="002A6835" w:rsidP="002A6835">
      <w:pPr>
        <w:pStyle w:val="ListBullet"/>
        <w:numPr>
          <w:ilvl w:val="0"/>
          <w:numId w:val="0"/>
        </w:numPr>
        <w:ind w:left="360" w:hanging="360"/>
      </w:pPr>
    </w:p>
    <w:p w14:paraId="45D87D0D" w14:textId="6F2547E2" w:rsidR="00120B3B" w:rsidRDefault="002A6835" w:rsidP="002A6835">
      <w:pPr>
        <w:pStyle w:val="ListBullet"/>
        <w:numPr>
          <w:ilvl w:val="0"/>
          <w:numId w:val="0"/>
        </w:numPr>
        <w:rPr>
          <w:i/>
        </w:rPr>
      </w:pPr>
      <w:r w:rsidRPr="00102612">
        <w:rPr>
          <w:i/>
        </w:rPr>
        <w:t>Manufacturers shall ensure p</w:t>
      </w:r>
      <w:r>
        <w:rPr>
          <w:i/>
        </w:rPr>
        <w:t>roducts</w:t>
      </w:r>
      <w:r w:rsidRPr="00102612">
        <w:rPr>
          <w:i/>
        </w:rPr>
        <w:t xml:space="preserve"> are designed</w:t>
      </w:r>
      <w:r>
        <w:rPr>
          <w:i/>
        </w:rPr>
        <w:t xml:space="preserve"> and maintained</w:t>
      </w:r>
      <w:r w:rsidRPr="00102612">
        <w:rPr>
          <w:i/>
        </w:rPr>
        <w:t xml:space="preserve"> by people with the necessary skills, knowledge,</w:t>
      </w:r>
      <w:r>
        <w:rPr>
          <w:i/>
        </w:rPr>
        <w:t xml:space="preserve"> </w:t>
      </w:r>
      <w:r w:rsidRPr="00102612">
        <w:rPr>
          <w:i/>
        </w:rPr>
        <w:t>and expertise.</w:t>
      </w:r>
      <w:r>
        <w:rPr>
          <w:i/>
        </w:rPr>
        <w:t xml:space="preserve"> </w:t>
      </w:r>
      <w:r w:rsidR="00120B3B">
        <w:rPr>
          <w:i/>
        </w:rPr>
        <w:t xml:space="preserve">Objectives and benefits of the products must be clearly explained for the target market. </w:t>
      </w:r>
    </w:p>
    <w:p w14:paraId="22099B91" w14:textId="77777777" w:rsidR="00120B3B" w:rsidRDefault="00120B3B" w:rsidP="002A6835">
      <w:pPr>
        <w:pStyle w:val="ListBullet"/>
        <w:numPr>
          <w:ilvl w:val="0"/>
          <w:numId w:val="0"/>
        </w:numPr>
        <w:rPr>
          <w:i/>
        </w:rPr>
      </w:pPr>
    </w:p>
    <w:p w14:paraId="13949701" w14:textId="77777777" w:rsidR="00FC4806" w:rsidRDefault="00FC4806" w:rsidP="00FC4806">
      <w:pPr>
        <w:pStyle w:val="ListBullet"/>
        <w:numPr>
          <w:ilvl w:val="0"/>
          <w:numId w:val="0"/>
        </w:numPr>
        <w:ind w:left="360" w:hanging="360"/>
        <w:rPr>
          <w:i/>
          <w:szCs w:val="18"/>
        </w:rPr>
      </w:pPr>
      <w:r w:rsidRPr="000248E9">
        <w:rPr>
          <w:i/>
          <w:szCs w:val="18"/>
        </w:rPr>
        <w:t xml:space="preserve">Length suggestion – </w:t>
      </w:r>
      <w:r>
        <w:rPr>
          <w:i/>
          <w:szCs w:val="18"/>
        </w:rPr>
        <w:t>h</w:t>
      </w:r>
      <w:r w:rsidRPr="000248E9">
        <w:rPr>
          <w:i/>
          <w:szCs w:val="18"/>
        </w:rPr>
        <w:t>alf a page</w:t>
      </w:r>
    </w:p>
    <w:p w14:paraId="282A972A" w14:textId="77777777" w:rsidR="002A6835" w:rsidRDefault="002A6835" w:rsidP="000248E9">
      <w:pPr>
        <w:pStyle w:val="ListBullet"/>
        <w:numPr>
          <w:ilvl w:val="0"/>
          <w:numId w:val="0"/>
        </w:numPr>
        <w:ind w:left="360" w:hanging="360"/>
        <w:rPr>
          <w:i/>
          <w:szCs w:val="18"/>
        </w:rPr>
      </w:pPr>
    </w:p>
    <w:p w14:paraId="041937B1" w14:textId="77777777" w:rsidR="00FC4806" w:rsidRDefault="00FC4806" w:rsidP="00FC4806">
      <w:pPr>
        <w:pStyle w:val="Heading2"/>
        <w:numPr>
          <w:ilvl w:val="1"/>
          <w:numId w:val="5"/>
        </w:numPr>
      </w:pPr>
      <w:bookmarkStart w:id="33" w:name="_Toc139466009"/>
      <w:bookmarkStart w:id="34" w:name="_Toc215216191"/>
      <w:r>
        <w:t>Risk and Mitigations</w:t>
      </w:r>
      <w:bookmarkEnd w:id="33"/>
      <w:bookmarkEnd w:id="34"/>
    </w:p>
    <w:p w14:paraId="567A43D6" w14:textId="38B6C9F4" w:rsidR="00FC4806" w:rsidRPr="00783B5A" w:rsidRDefault="00FC4806" w:rsidP="006A0EA6">
      <w:pPr>
        <w:pStyle w:val="ListBullet"/>
        <w:numPr>
          <w:ilvl w:val="0"/>
          <w:numId w:val="10"/>
        </w:numPr>
        <w:rPr>
          <w:i/>
        </w:rPr>
      </w:pPr>
      <w:r>
        <w:t xml:space="preserve">Detail risks &amp; mitigations to executing the business plan - </w:t>
      </w:r>
      <w:r w:rsidRPr="00783B5A">
        <w:rPr>
          <w:i/>
        </w:rPr>
        <w:t>e.g.</w:t>
      </w:r>
      <w:r w:rsidR="00437769">
        <w:rPr>
          <w:i/>
        </w:rPr>
        <w:t xml:space="preserve"> </w:t>
      </w:r>
      <w:r w:rsidRPr="00783B5A">
        <w:rPr>
          <w:i/>
        </w:rPr>
        <w:t>inaccurate forecasts, early losses</w:t>
      </w:r>
    </w:p>
    <w:p w14:paraId="2B894DF9" w14:textId="77777777" w:rsidR="00FC4806" w:rsidRDefault="00FC4806" w:rsidP="00FC4806">
      <w:pPr>
        <w:pStyle w:val="ListBullet"/>
        <w:numPr>
          <w:ilvl w:val="0"/>
          <w:numId w:val="0"/>
        </w:numPr>
        <w:rPr>
          <w:i/>
        </w:rPr>
      </w:pPr>
    </w:p>
    <w:p w14:paraId="4D810C25" w14:textId="77777777" w:rsidR="00FC4806" w:rsidRDefault="00FC4806" w:rsidP="00FC4806">
      <w:pPr>
        <w:pStyle w:val="ListBullet"/>
        <w:numPr>
          <w:ilvl w:val="0"/>
          <w:numId w:val="0"/>
        </w:numPr>
        <w:rPr>
          <w:i/>
        </w:rPr>
      </w:pPr>
      <w:r>
        <w:rPr>
          <w:i/>
        </w:rPr>
        <w:t>Showcase understanding of the risks related to executing this business plan, and detail any mitigations that have been put in place</w:t>
      </w:r>
    </w:p>
    <w:p w14:paraId="6780DB03" w14:textId="77777777" w:rsidR="00FC4806" w:rsidRDefault="00FC4806" w:rsidP="00FC4806">
      <w:pPr>
        <w:pStyle w:val="ListBullet"/>
        <w:numPr>
          <w:ilvl w:val="0"/>
          <w:numId w:val="0"/>
        </w:numPr>
        <w:rPr>
          <w:i/>
        </w:rPr>
      </w:pPr>
    </w:p>
    <w:p w14:paraId="74313071" w14:textId="77777777" w:rsidR="00FC4806" w:rsidRDefault="00FC4806" w:rsidP="00FC4806">
      <w:pPr>
        <w:pStyle w:val="ListBullet"/>
        <w:numPr>
          <w:ilvl w:val="0"/>
          <w:numId w:val="0"/>
        </w:numPr>
        <w:ind w:left="360" w:hanging="360"/>
        <w:rPr>
          <w:i/>
          <w:szCs w:val="18"/>
        </w:rPr>
      </w:pPr>
      <w:r w:rsidRPr="000248E9">
        <w:rPr>
          <w:i/>
          <w:szCs w:val="18"/>
        </w:rPr>
        <w:t xml:space="preserve">Length suggestion – </w:t>
      </w:r>
      <w:r>
        <w:rPr>
          <w:i/>
          <w:szCs w:val="18"/>
        </w:rPr>
        <w:t>h</w:t>
      </w:r>
      <w:r w:rsidRPr="000248E9">
        <w:rPr>
          <w:i/>
          <w:szCs w:val="18"/>
        </w:rPr>
        <w:t>alf a page</w:t>
      </w:r>
    </w:p>
    <w:p w14:paraId="215CE711" w14:textId="77777777" w:rsidR="00FC4806" w:rsidRDefault="00FC4806" w:rsidP="000248E9">
      <w:pPr>
        <w:pStyle w:val="ListBullet"/>
        <w:numPr>
          <w:ilvl w:val="0"/>
          <w:numId w:val="0"/>
        </w:numPr>
        <w:ind w:left="360" w:hanging="360"/>
        <w:rPr>
          <w:i/>
          <w:szCs w:val="18"/>
        </w:rPr>
      </w:pPr>
    </w:p>
    <w:p w14:paraId="0A8F863D" w14:textId="2D5CAC54" w:rsidR="00C55925" w:rsidRDefault="00C55925" w:rsidP="00C55925">
      <w:pPr>
        <w:pStyle w:val="Heading2"/>
      </w:pPr>
      <w:bookmarkStart w:id="35" w:name="_Toc139466011"/>
      <w:bookmarkStart w:id="36" w:name="_Toc215216192"/>
      <w:r>
        <w:t xml:space="preserve">Additional </w:t>
      </w:r>
      <w:r w:rsidR="00072D56">
        <w:t>I</w:t>
      </w:r>
      <w:r>
        <w:t>nformation</w:t>
      </w:r>
      <w:bookmarkEnd w:id="35"/>
      <w:r w:rsidR="00072D56">
        <w:t xml:space="preserve"> on New Syndicate</w:t>
      </w:r>
      <w:bookmarkEnd w:id="36"/>
    </w:p>
    <w:p w14:paraId="3F1D75FA" w14:textId="77777777" w:rsidR="00C55925" w:rsidRDefault="00C55925" w:rsidP="00C55925">
      <w:pPr>
        <w:pStyle w:val="ListParagraph"/>
        <w:numPr>
          <w:ilvl w:val="0"/>
          <w:numId w:val="15"/>
        </w:numPr>
      </w:pPr>
      <w:r>
        <w:t>Please outline any other information that you would like to highlight that could be relevant to our review</w:t>
      </w:r>
    </w:p>
    <w:p w14:paraId="01E51613" w14:textId="77777777" w:rsidR="00C55925" w:rsidRPr="000248E9" w:rsidRDefault="00C55925" w:rsidP="000248E9">
      <w:pPr>
        <w:pStyle w:val="ListBullet"/>
        <w:numPr>
          <w:ilvl w:val="0"/>
          <w:numId w:val="0"/>
        </w:numPr>
        <w:ind w:left="360" w:hanging="360"/>
        <w:rPr>
          <w:i/>
          <w:szCs w:val="18"/>
        </w:rPr>
      </w:pPr>
    </w:p>
    <w:p w14:paraId="79916C88" w14:textId="77777777" w:rsidR="00091932" w:rsidRPr="00BD217B" w:rsidRDefault="00091932" w:rsidP="00091932"/>
    <w:p w14:paraId="4F32DDBE" w14:textId="604B63A2" w:rsidR="00091932" w:rsidRPr="00DA10F5" w:rsidRDefault="00091932" w:rsidP="006A0EA6">
      <w:pPr>
        <w:pStyle w:val="ListParagraph"/>
        <w:numPr>
          <w:ilvl w:val="0"/>
          <w:numId w:val="9"/>
        </w:numPr>
      </w:pPr>
      <w:r w:rsidRPr="00DA10F5">
        <w:rPr>
          <w:szCs w:val="18"/>
        </w:rPr>
        <w:br w:type="page"/>
      </w:r>
    </w:p>
    <w:p w14:paraId="39979410" w14:textId="77777777" w:rsidR="00102612" w:rsidRPr="00805F62" w:rsidRDefault="00102612" w:rsidP="00102612">
      <w:pPr>
        <w:pStyle w:val="Heading1"/>
        <w:rPr>
          <w:rFonts w:ascii="Arial" w:hAnsi="Arial" w:cs="Arial"/>
        </w:rPr>
      </w:pPr>
      <w:bookmarkStart w:id="37" w:name="_Toc215216193"/>
      <w:r w:rsidRPr="00805F62">
        <w:rPr>
          <w:rFonts w:ascii="Arial" w:hAnsi="Arial" w:cs="Arial"/>
        </w:rPr>
        <w:lastRenderedPageBreak/>
        <w:t>Disclaimer</w:t>
      </w:r>
      <w:bookmarkEnd w:id="22"/>
      <w:bookmarkEnd w:id="37"/>
    </w:p>
    <w:p w14:paraId="3ECCB54A" w14:textId="77777777" w:rsidR="00102612" w:rsidRDefault="00102612">
      <w:pPr>
        <w:tabs>
          <w:tab w:val="clear" w:pos="5897"/>
        </w:tabs>
        <w:spacing w:after="0" w:line="240" w:lineRule="auto"/>
        <w:rPr>
          <w:szCs w:val="18"/>
        </w:rPr>
      </w:pPr>
    </w:p>
    <w:p w14:paraId="2EFC520F" w14:textId="61054CEF" w:rsidR="00D5469F" w:rsidRDefault="00102612">
      <w:pPr>
        <w:tabs>
          <w:tab w:val="clear" w:pos="5897"/>
        </w:tabs>
        <w:spacing w:after="0" w:line="240" w:lineRule="auto"/>
      </w:pPr>
      <w:r>
        <w:t>We have written this document to provide you with information</w:t>
      </w:r>
      <w:r w:rsidR="00943DD4">
        <w:t xml:space="preserve"> on Lloyd’s expectations for new managing agent proposals at first point of entry</w:t>
      </w:r>
      <w:r>
        <w:t>.</w:t>
      </w:r>
      <w:r w:rsidR="00A07802">
        <w:t xml:space="preserve"> Approval of a new managing agent takes place over a number of months and in close collaboration with the PRA and FCA.</w:t>
      </w:r>
      <w:r>
        <w:t xml:space="preserve"> To the best of our knowledge, this information is correct at the date of publishing, but it may change.</w:t>
      </w:r>
    </w:p>
    <w:p w14:paraId="088B9893" w14:textId="77777777" w:rsidR="00D5469F" w:rsidRDefault="00D5469F">
      <w:pPr>
        <w:tabs>
          <w:tab w:val="clear" w:pos="5897"/>
        </w:tabs>
        <w:spacing w:after="0" w:line="240" w:lineRule="auto"/>
      </w:pPr>
    </w:p>
    <w:p w14:paraId="76D2122F" w14:textId="77777777" w:rsidR="00D5469F" w:rsidRDefault="00102612" w:rsidP="00D5469F">
      <w:pPr>
        <w:pStyle w:val="Heading2"/>
      </w:pPr>
      <w:bookmarkStart w:id="38" w:name="_Toc213853284"/>
      <w:bookmarkStart w:id="39" w:name="_Toc215216194"/>
      <w:r>
        <w:t>Regulatory Disclaimer</w:t>
      </w:r>
      <w:bookmarkEnd w:id="38"/>
      <w:bookmarkEnd w:id="39"/>
      <w:r>
        <w:t xml:space="preserve"> </w:t>
      </w:r>
    </w:p>
    <w:p w14:paraId="3B38B6BF" w14:textId="77777777" w:rsidR="00D5469F" w:rsidRDefault="00D5469F">
      <w:pPr>
        <w:tabs>
          <w:tab w:val="clear" w:pos="5897"/>
        </w:tabs>
        <w:spacing w:after="0" w:line="240" w:lineRule="auto"/>
      </w:pPr>
    </w:p>
    <w:p w14:paraId="38F6E935" w14:textId="628F94E0" w:rsidR="00D5469F" w:rsidRDefault="00102612" w:rsidP="00D5469F">
      <w:pPr>
        <w:pStyle w:val="NumberList"/>
      </w:pPr>
      <w:r>
        <w:t>We do not intend the information and services in this Guid</w:t>
      </w:r>
      <w:r w:rsidR="00D5469F">
        <w:t>ance</w:t>
      </w:r>
      <w:r>
        <w:t xml:space="preserve"> to be distributed to, or used by, any person or entity in any jurisdiction or country where this would be against laws or regulations. In particular, this Guide is not an offer of information, products or services to US persons or in the United States, or in any other jurisdictions where such an offer may be against the law. </w:t>
      </w:r>
    </w:p>
    <w:p w14:paraId="4F4CE1DF" w14:textId="77777777" w:rsidR="00D5469F" w:rsidRPr="00D5469F" w:rsidRDefault="00D5469F" w:rsidP="00D5469F">
      <w:pPr>
        <w:pStyle w:val="NumberList"/>
        <w:numPr>
          <w:ilvl w:val="0"/>
          <w:numId w:val="0"/>
        </w:numPr>
      </w:pPr>
    </w:p>
    <w:p w14:paraId="6A2D8889" w14:textId="77777777" w:rsidR="00D5469F" w:rsidRPr="00D5469F" w:rsidRDefault="00102612" w:rsidP="00D5469F">
      <w:pPr>
        <w:pStyle w:val="NumberList"/>
        <w:rPr>
          <w:szCs w:val="18"/>
        </w:rPr>
      </w:pPr>
      <w:r>
        <w:t xml:space="preserve">This Guide is not a prospectus or invitation soliciting capital, Lloyd’s membership or participation on any Lloyd’s syndicate. It is not an offer to sell securities or insurance, a solicitation of an offer to buy securities or insurance, or a distribution of securities to US persons or in the United States, or in any other jurisdiction where this is against the law. Those persons should make sure they follow any applicable legal requirements. </w:t>
      </w:r>
    </w:p>
    <w:p w14:paraId="5FAC8201" w14:textId="77777777" w:rsidR="00D5469F" w:rsidRPr="00D5469F" w:rsidRDefault="00D5469F" w:rsidP="00D5469F">
      <w:pPr>
        <w:pStyle w:val="NumberList"/>
        <w:numPr>
          <w:ilvl w:val="0"/>
          <w:numId w:val="0"/>
        </w:numPr>
        <w:rPr>
          <w:szCs w:val="18"/>
        </w:rPr>
      </w:pPr>
    </w:p>
    <w:p w14:paraId="6966D417" w14:textId="13B54D2E" w:rsidR="00D5469F" w:rsidRPr="00D5469F" w:rsidRDefault="00102612" w:rsidP="00D5469F">
      <w:pPr>
        <w:pStyle w:val="NumberList"/>
        <w:rPr>
          <w:szCs w:val="18"/>
        </w:rPr>
      </w:pPr>
      <w:r>
        <w:t>This Guid</w:t>
      </w:r>
      <w:r w:rsidR="00D5469F">
        <w:t>ance</w:t>
      </w:r>
      <w:r>
        <w:t xml:space="preserve"> provides information on Lloyd’s and </w:t>
      </w:r>
      <w:r w:rsidR="003527B9">
        <w:t>the areas that the Lloyd’s Business Opportunities Committee will want</w:t>
      </w:r>
      <w:r>
        <w:t xml:space="preserve"> to </w:t>
      </w:r>
      <w:r w:rsidR="003527B9">
        <w:t xml:space="preserve">consider as part of any </w:t>
      </w:r>
      <w:r>
        <w:t xml:space="preserve">new </w:t>
      </w:r>
      <w:r w:rsidR="003527B9">
        <w:t>managing agent application.</w:t>
      </w:r>
      <w:r>
        <w:t xml:space="preserve"> It does not describe every aspect of how Lloyd’s makes decisions about applications. Lloyd’s will consider all applications on their own merits</w:t>
      </w:r>
      <w:r w:rsidR="003527B9">
        <w:t xml:space="preserve"> and take a risk-based approach. Authorisation decision for new managing agents </w:t>
      </w:r>
      <w:r w:rsidR="00943DD4">
        <w:t>remains with the PRA &amp; FCA under the Financial Services and Markets Act 2000.</w:t>
      </w:r>
    </w:p>
    <w:p w14:paraId="28E35A50" w14:textId="77777777" w:rsidR="00D5469F" w:rsidRDefault="00D5469F" w:rsidP="00D5469F">
      <w:pPr>
        <w:pStyle w:val="ListParagraph"/>
      </w:pPr>
    </w:p>
    <w:p w14:paraId="67B927F3" w14:textId="77777777" w:rsidR="00D5469F" w:rsidRPr="00D5469F" w:rsidRDefault="00D5469F" w:rsidP="00D5469F">
      <w:pPr>
        <w:pStyle w:val="NumberList"/>
        <w:rPr>
          <w:szCs w:val="18"/>
        </w:rPr>
      </w:pPr>
      <w:r>
        <w:t>N</w:t>
      </w:r>
      <w:r w:rsidR="00102612">
        <w:t xml:space="preserve">either the Society of Lloyd’s, the Council, any other Committee or Board constituted by the Society of Lloyd’s or the Council, nor any of their respective members, officers and advisors, accepts any responsibility or liability for any loss to any person who acts or does not act as a result of any statement, fact, figure or expression of belief in this Guide. </w:t>
      </w:r>
    </w:p>
    <w:p w14:paraId="453E7855" w14:textId="77777777" w:rsidR="00D5469F" w:rsidRDefault="00D5469F" w:rsidP="00D5469F">
      <w:pPr>
        <w:pStyle w:val="ListParagraph"/>
      </w:pPr>
    </w:p>
    <w:p w14:paraId="3F490145" w14:textId="77777777" w:rsidR="00D5469F" w:rsidRPr="00D5469F" w:rsidRDefault="00102612" w:rsidP="00D5469F">
      <w:pPr>
        <w:pStyle w:val="NumberList"/>
        <w:rPr>
          <w:szCs w:val="18"/>
        </w:rPr>
      </w:pPr>
      <w:r>
        <w:t xml:space="preserve">Before you apply, you should make sure you understand Lloyd’s, and the implications of participating in the Lloyd’s market. You should understand that risk is the nature of insurance business and is inherent in the business underwritten at Lloyd’s. </w:t>
      </w:r>
    </w:p>
    <w:p w14:paraId="6EC2952C" w14:textId="77777777" w:rsidR="00D5469F" w:rsidRDefault="00D5469F" w:rsidP="00D5469F">
      <w:pPr>
        <w:pStyle w:val="ListParagraph"/>
      </w:pPr>
    </w:p>
    <w:p w14:paraId="20205F80" w14:textId="77777777" w:rsidR="00D5469F" w:rsidRDefault="00102612" w:rsidP="00D5469F">
      <w:pPr>
        <w:pStyle w:val="Heading2"/>
      </w:pPr>
      <w:bookmarkStart w:id="40" w:name="_Toc213853285"/>
      <w:bookmarkStart w:id="41" w:name="_Toc215216195"/>
      <w:r>
        <w:t>Confidentiality and Copyright</w:t>
      </w:r>
      <w:bookmarkEnd w:id="40"/>
      <w:bookmarkEnd w:id="41"/>
      <w:r>
        <w:t xml:space="preserve"> </w:t>
      </w:r>
    </w:p>
    <w:p w14:paraId="367A85CA" w14:textId="77777777" w:rsidR="00D5469F" w:rsidRDefault="00D5469F" w:rsidP="00D5469F">
      <w:pPr>
        <w:pStyle w:val="NumberList"/>
        <w:numPr>
          <w:ilvl w:val="0"/>
          <w:numId w:val="0"/>
        </w:numPr>
      </w:pPr>
    </w:p>
    <w:p w14:paraId="53250A41" w14:textId="77777777" w:rsidR="00D5469F" w:rsidRDefault="00102612" w:rsidP="00D5469F">
      <w:pPr>
        <w:pStyle w:val="NumberList"/>
        <w:numPr>
          <w:ilvl w:val="0"/>
          <w:numId w:val="0"/>
        </w:numPr>
      </w:pPr>
      <w:r>
        <w:t xml:space="preserve">This Guide is confidential and should only be used within organisations that we provide it to. </w:t>
      </w:r>
    </w:p>
    <w:p w14:paraId="621195DF" w14:textId="77777777" w:rsidR="00D5469F" w:rsidRDefault="00D5469F" w:rsidP="00D5469F">
      <w:pPr>
        <w:pStyle w:val="NumberList"/>
        <w:numPr>
          <w:ilvl w:val="0"/>
          <w:numId w:val="0"/>
        </w:numPr>
      </w:pPr>
    </w:p>
    <w:p w14:paraId="268FC9A5" w14:textId="2877C9C9" w:rsidR="00D67B64" w:rsidRDefault="00102612" w:rsidP="00D5469F">
      <w:pPr>
        <w:pStyle w:val="NumberList"/>
        <w:numPr>
          <w:ilvl w:val="0"/>
          <w:numId w:val="0"/>
        </w:numPr>
      </w:pPr>
      <w:r>
        <w:t xml:space="preserve">Copyright notice © Lloyd’s </w:t>
      </w:r>
      <w:r w:rsidR="00845C9F">
        <w:t>202</w:t>
      </w:r>
      <w:r w:rsidR="00166507">
        <w:t>5</w:t>
      </w:r>
      <w:r w:rsidR="003E2658">
        <w:t xml:space="preserve"> </w:t>
      </w:r>
      <w:r>
        <w:t>All rights reserved. Except as provided above, no part of this Guide may be copied or reproduced in any material form, including being stored in any medium by electronic means, photocopying, recording or otherwise, or transmitted in any form by any means, whether electronic, mechanical or otherwise, without the written permission of Lloyd’s.</w:t>
      </w:r>
    </w:p>
    <w:p w14:paraId="6E0A4390" w14:textId="77777777" w:rsidR="00D67B64" w:rsidRDefault="00D67B64" w:rsidP="00D5469F">
      <w:pPr>
        <w:pStyle w:val="NumberList"/>
        <w:numPr>
          <w:ilvl w:val="0"/>
          <w:numId w:val="0"/>
        </w:numPr>
      </w:pPr>
    </w:p>
    <w:p w14:paraId="3B3A442E" w14:textId="31FCB14C" w:rsidR="003C5324" w:rsidRDefault="003C5324" w:rsidP="00175D35">
      <w:pPr>
        <w:tabs>
          <w:tab w:val="clear" w:pos="5897"/>
        </w:tabs>
        <w:spacing w:after="0" w:line="240" w:lineRule="auto"/>
      </w:pPr>
    </w:p>
    <w:sectPr w:rsidR="003C5324" w:rsidSect="00BF361A">
      <w:footerReference w:type="even" r:id="rId13"/>
      <w:footerReference w:type="default" r:id="rId14"/>
      <w:headerReference w:type="first" r:id="rId15"/>
      <w:footerReference w:type="first" r:id="rId16"/>
      <w:pgSz w:w="11907" w:h="16840" w:code="9"/>
      <w:pgMar w:top="1474" w:right="1021" w:bottom="1361" w:left="15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4560F" w14:textId="77777777" w:rsidR="000F5E9D" w:rsidRDefault="000F5E9D">
      <w:r>
        <w:separator/>
      </w:r>
    </w:p>
  </w:endnote>
  <w:endnote w:type="continuationSeparator" w:id="0">
    <w:p w14:paraId="111A0E9C" w14:textId="77777777" w:rsidR="000F5E9D" w:rsidRDefault="000F5E9D">
      <w:r>
        <w:continuationSeparator/>
      </w:r>
    </w:p>
  </w:endnote>
  <w:endnote w:type="continuationNotice" w:id="1">
    <w:p w14:paraId="6EAB9D11" w14:textId="77777777" w:rsidR="000F5E9D" w:rsidRDefault="000F5E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A54AD2A3-BBF1-4305-AFF9-D0C8358B0B11}"/>
  </w:font>
  <w:font w:name="Calibri">
    <w:panose1 w:val="020F0502020204030204"/>
    <w:charset w:val="00"/>
    <w:family w:val="swiss"/>
    <w:pitch w:val="variable"/>
    <w:sig w:usb0="E4002EFF" w:usb1="C200247B" w:usb2="00000009" w:usb3="00000000" w:csb0="000001FF" w:csb1="00000000"/>
    <w:embedRegular r:id="rId2" w:fontKey="{A9B49A2A-B50E-4085-AAF8-94CA03D46C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A594" w14:textId="1923519E" w:rsidR="00D07921" w:rsidRDefault="00D07921">
    <w:pPr>
      <w:pStyle w:val="Footer"/>
    </w:pPr>
    <w:r>
      <w:rPr>
        <w:noProof/>
      </w:rPr>
      <mc:AlternateContent>
        <mc:Choice Requires="wps">
          <w:drawing>
            <wp:anchor distT="0" distB="0" distL="0" distR="0" simplePos="0" relativeHeight="251658241" behindDoc="0" locked="0" layoutInCell="1" allowOverlap="1" wp14:anchorId="7AFEEA0B" wp14:editId="43DF61ED">
              <wp:simplePos x="635" y="635"/>
              <wp:positionH relativeFrom="page">
                <wp:align>center</wp:align>
              </wp:positionH>
              <wp:positionV relativeFrom="page">
                <wp:align>bottom</wp:align>
              </wp:positionV>
              <wp:extent cx="1364615" cy="345440"/>
              <wp:effectExtent l="0" t="0" r="6985" b="0"/>
              <wp:wrapNone/>
              <wp:docPr id="1809612028" name="Text Box 5"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4615" cy="345440"/>
                      </a:xfrm>
                      <a:prstGeom prst="rect">
                        <a:avLst/>
                      </a:prstGeom>
                      <a:noFill/>
                      <a:ln>
                        <a:noFill/>
                      </a:ln>
                    </wps:spPr>
                    <wps:txbx>
                      <w:txbxContent>
                        <w:p w14:paraId="55B9CCF5" w14:textId="53F8A93F" w:rsidR="00D07921" w:rsidRPr="00D07921" w:rsidRDefault="00D07921" w:rsidP="00D07921">
                          <w:pPr>
                            <w:spacing w:after="0"/>
                            <w:rPr>
                              <w:rFonts w:ascii="Calibri" w:eastAsia="Calibri" w:hAnsi="Calibri" w:cs="Calibri"/>
                              <w:noProof/>
                              <w:color w:val="000000"/>
                              <w:sz w:val="20"/>
                            </w:rPr>
                          </w:pPr>
                          <w:r w:rsidRPr="00D07921">
                            <w:rPr>
                              <w:rFonts w:ascii="Calibri" w:eastAsia="Calibri" w:hAnsi="Calibri" w:cs="Calibri"/>
                              <w:noProof/>
                              <w:color w:val="000000"/>
                              <w:sz w:val="20"/>
                            </w:rPr>
                            <w:t>Classification: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FEEA0B" id="_x0000_t202" coordsize="21600,21600" o:spt="202" path="m,l,21600r21600,l21600,xe">
              <v:stroke joinstyle="miter"/>
              <v:path gradientshapeok="t" o:connecttype="rect"/>
            </v:shapetype>
            <v:shape id="Text Box 5" o:spid="_x0000_s1026" type="#_x0000_t202" alt="Classification: Confidential" style="position:absolute;margin-left:0;margin-top:0;width:107.45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RTCwIAABYEAAAOAAAAZHJzL2Uyb0RvYy54bWysU01v2zAMvQ/YfxB0X+y0SbAacYqsRYYB&#10;QVsgHXpWZCk2IImCpMTOfv0o2U62bqdhF/mZpPjx+LS877QiJ+F8A6ak00lOiTAcqsYcSvr9dfPp&#10;MyU+MFMxBUaU9Cw8vV99/LBsbSFuoAZVCUcwifFFa0tah2CLLPO8Fpr5CVhh0CnBaRbw1x2yyrEW&#10;s2uV3eT5ImvBVdYBF96j9bF30lXKL6Xg4VlKLwJRJcXeQjpdOvfxzFZLVhwcs3XDhzbYP3ShWWOw&#10;6CXVIwuMHF3zRyrdcAceZJhw0BlI2XCRZsBppvm7aXY1syLNguR4e6HJ/7+0/Om0sy+OhO4LdLjA&#10;SEhrfeHRGOfppNPxi50S9COF5wttoguEx0u3i9liOqeEo+92Np/NEq/Z9bZ1PnwVoEkEJXW4lsQW&#10;O219wIoYOobEYgY2jVJpNcr8ZsDAaMmuLUYUun039L2H6ozjOOg37S3fNFhzy3x4YQ5XixOgXMMz&#10;HlJBW1IYECU1uB9/s8d4ZBy9lLQolZIa1DIl6pvBTURVjcCNYJ/A9C6f5+g3R/0AKMApvgXLE0Sr&#10;C2qE0oF+QyGvYyF0McOxXEn3I3wIvWbxIXCxXqcgFJBlYWt2lsfUkadI4mv3xpwdmA64oycYdcSK&#10;d4T3sfGmt+tjQNrTNiKnPZED1Si+tKThoUR1//qfoq7PefUTAAD//wMAUEsDBBQABgAIAAAAIQDy&#10;hF+03AAAAAQBAAAPAAAAZHJzL2Rvd25yZXYueG1sTI9NT8MwDIbvSPyHyEjcWLquTFCaTtOknYaQ&#10;9nHhliVeW2icqkm37t9juLCLJet99fhxsRhdK87Yh8aTgukkAYFkvG2oUnDYr59eQISoyerWEyq4&#10;YoBFeX9X6Nz6C23xvIuVYAiFXCuoY+xyKYOp0ekw8R0SZyffOx157Stpe31huGtlmiRz6XRDfKHW&#10;Ha5qNN+7wSl43sb34YP2s88xvX5tupWZnTZGqceHcfkGIuIY/8vwq8/qULLT0Q9kg2gV8CPxb3KW&#10;TrNXEEcGZxnIspC38uUPAAAA//8DAFBLAQItABQABgAIAAAAIQC2gziS/gAAAOEBAAATAAAAAAAA&#10;AAAAAAAAAAAAAABbQ29udGVudF9UeXBlc10ueG1sUEsBAi0AFAAGAAgAAAAhADj9If/WAAAAlAEA&#10;AAsAAAAAAAAAAAAAAAAALwEAAF9yZWxzLy5yZWxzUEsBAi0AFAAGAAgAAAAhAHF4lFMLAgAAFgQA&#10;AA4AAAAAAAAAAAAAAAAALgIAAGRycy9lMm9Eb2MueG1sUEsBAi0AFAAGAAgAAAAhAPKEX7TcAAAA&#10;BAEAAA8AAAAAAAAAAAAAAAAAZQQAAGRycy9kb3ducmV2LnhtbFBLBQYAAAAABAAEAPMAAABuBQAA&#10;AAA=&#10;" filled="f" stroked="f">
              <v:textbox style="mso-fit-shape-to-text:t" inset="0,0,0,15pt">
                <w:txbxContent>
                  <w:p w14:paraId="55B9CCF5" w14:textId="53F8A93F" w:rsidR="00D07921" w:rsidRPr="00D07921" w:rsidRDefault="00D07921" w:rsidP="00D07921">
                    <w:pPr>
                      <w:spacing w:after="0"/>
                      <w:rPr>
                        <w:rFonts w:ascii="Calibri" w:eastAsia="Calibri" w:hAnsi="Calibri" w:cs="Calibri"/>
                        <w:noProof/>
                        <w:color w:val="000000"/>
                        <w:sz w:val="20"/>
                      </w:rPr>
                    </w:pPr>
                    <w:r w:rsidRPr="00D07921">
                      <w:rPr>
                        <w:rFonts w:ascii="Calibri" w:eastAsia="Calibri" w:hAnsi="Calibri" w:cs="Calibri"/>
                        <w:noProof/>
                        <w:color w:val="000000"/>
                        <w:sz w:val="20"/>
                      </w:rPr>
                      <w:t>Classification: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81D8" w14:textId="0B9ED757" w:rsidR="00D07921" w:rsidRDefault="00D07921">
    <w:pPr>
      <w:pStyle w:val="Footer"/>
    </w:pPr>
    <w:r>
      <w:rPr>
        <w:noProof/>
      </w:rPr>
      <mc:AlternateContent>
        <mc:Choice Requires="wps">
          <w:drawing>
            <wp:anchor distT="0" distB="0" distL="0" distR="0" simplePos="0" relativeHeight="251658242" behindDoc="0" locked="0" layoutInCell="1" allowOverlap="1" wp14:anchorId="67B7EEB5" wp14:editId="27B0465B">
              <wp:simplePos x="635" y="635"/>
              <wp:positionH relativeFrom="page">
                <wp:align>center</wp:align>
              </wp:positionH>
              <wp:positionV relativeFrom="page">
                <wp:align>bottom</wp:align>
              </wp:positionV>
              <wp:extent cx="1364615" cy="345440"/>
              <wp:effectExtent l="0" t="0" r="6985" b="0"/>
              <wp:wrapNone/>
              <wp:docPr id="288526630" name="Text Box 6"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4615" cy="345440"/>
                      </a:xfrm>
                      <a:prstGeom prst="rect">
                        <a:avLst/>
                      </a:prstGeom>
                      <a:noFill/>
                      <a:ln>
                        <a:noFill/>
                      </a:ln>
                    </wps:spPr>
                    <wps:txbx>
                      <w:txbxContent>
                        <w:p w14:paraId="76EA793E" w14:textId="1C3A3C48" w:rsidR="00D07921" w:rsidRPr="00D07921" w:rsidRDefault="00D07921" w:rsidP="00D07921">
                          <w:pPr>
                            <w:spacing w:after="0"/>
                            <w:rPr>
                              <w:rFonts w:ascii="Calibri" w:eastAsia="Calibri" w:hAnsi="Calibri" w:cs="Calibri"/>
                              <w:noProof/>
                              <w:color w:val="000000"/>
                              <w:sz w:val="20"/>
                            </w:rPr>
                          </w:pPr>
                          <w:r w:rsidRPr="00D07921">
                            <w:rPr>
                              <w:rFonts w:ascii="Calibri" w:eastAsia="Calibri" w:hAnsi="Calibri" w:cs="Calibri"/>
                              <w:noProof/>
                              <w:color w:val="000000"/>
                              <w:sz w:val="20"/>
                            </w:rPr>
                            <w:t>Classification: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7EEB5" id="_x0000_t202" coordsize="21600,21600" o:spt="202" path="m,l,21600r21600,l21600,xe">
              <v:stroke joinstyle="miter"/>
              <v:path gradientshapeok="t" o:connecttype="rect"/>
            </v:shapetype>
            <v:shape id="Text Box 6" o:spid="_x0000_s1027" type="#_x0000_t202" alt="Classification: Confidential" style="position:absolute;margin-left:0;margin-top:0;width:107.45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wowDgIAAB0EAAAOAAAAZHJzL2Uyb0RvYy54bWysU99v2jAQfp+0/8Hy+0hoAW0RoWKtmCah&#10;thKd+mwcm0RyfNbZkLC/fmdDoOv2NO3F+XJ3vh/ffZ7f9a1hB4W+AVvy8SjnTFkJVWN3Jf/xsvr0&#10;mTMfhK2EAatKflSe3y0+fph3rlA3UIOpFDJKYn3RuZLXIbgiy7ysVSv8CJyy5NSArQj0i7usQtFR&#10;9tZkN3k+yzrAyiFI5T1ZH05Ovkj5tVYyPGntVWCm5NRbSCemcxvPbDEXxQ6Fqxt5bkP8QxetaCwV&#10;vaR6EEGwPTZ/pGobieBBh5GENgOtG6nSDDTNOH83zaYWTqVZiBzvLjT5/5dWPh427hlZ6L9CTwuM&#10;hHTOF56McZ5eYxu/1CkjP1F4vNCm+sBkvHQ7m8zGU84k+W4n08kk8Zpdbzv04ZuClkVQcqS1JLbE&#10;Ye0DVaTQISQWs7BqjEmrMfY3AwVGS3ZtMaLQb3vWVG/a30J1pKkQTgv3Tq4aKr0WPjwLpA3TIKTa&#10;8ESHNtCVHM6Isxrw59/sMZ6IJy9nHSmm5JYkzZn5bmkhUVwDwAFsExh/yac5+e2+vQfS4ZiehJMJ&#10;khWDGaBGaF9Jz8tYiFzCSipX8u0A78NJuvQepFouUxDpyImwthsnY+pIV+TypX8V6M6EB1rVIwxy&#10;EsU73k+x8aZ3y30g9tNSIrUnIs+MkwbTrs7vJYr87X+Kur7qxS8AAAD//wMAUEsDBBQABgAIAAAA&#10;IQDyhF+03AAAAAQBAAAPAAAAZHJzL2Rvd25yZXYueG1sTI9NT8MwDIbvSPyHyEjcWLquTFCaTtOk&#10;nYaQ9nHhliVeW2icqkm37t9juLCLJet99fhxsRhdK87Yh8aTgukkAYFkvG2oUnDYr59eQISoyerW&#10;Eyq4YoBFeX9X6Nz6C23xvIuVYAiFXCuoY+xyKYOp0ekw8R0SZyffOx157Stpe31huGtlmiRz6XRD&#10;fKHWHa5qNN+7wSl43sb34YP2s88xvX5tupWZnTZGqceHcfkGIuIY/8vwq8/qULLT0Q9kg2gV8CPx&#10;b3KWTrNXEEcGZxnIspC38uUPAAAA//8DAFBLAQItABQABgAIAAAAIQC2gziS/gAAAOEBAAATAAAA&#10;AAAAAAAAAAAAAAAAAABbQ29udGVudF9UeXBlc10ueG1sUEsBAi0AFAAGAAgAAAAhADj9If/WAAAA&#10;lAEAAAsAAAAAAAAAAAAAAAAALwEAAF9yZWxzLy5yZWxzUEsBAi0AFAAGAAgAAAAhAADvCjAOAgAA&#10;HQQAAA4AAAAAAAAAAAAAAAAALgIAAGRycy9lMm9Eb2MueG1sUEsBAi0AFAAGAAgAAAAhAPKEX7Tc&#10;AAAABAEAAA8AAAAAAAAAAAAAAAAAaAQAAGRycy9kb3ducmV2LnhtbFBLBQYAAAAABAAEAPMAAABx&#10;BQAAAAA=&#10;" filled="f" stroked="f">
              <v:textbox style="mso-fit-shape-to-text:t" inset="0,0,0,15pt">
                <w:txbxContent>
                  <w:p w14:paraId="76EA793E" w14:textId="1C3A3C48" w:rsidR="00D07921" w:rsidRPr="00D07921" w:rsidRDefault="00D07921" w:rsidP="00D07921">
                    <w:pPr>
                      <w:spacing w:after="0"/>
                      <w:rPr>
                        <w:rFonts w:ascii="Calibri" w:eastAsia="Calibri" w:hAnsi="Calibri" w:cs="Calibri"/>
                        <w:noProof/>
                        <w:color w:val="000000"/>
                        <w:sz w:val="20"/>
                      </w:rPr>
                    </w:pPr>
                    <w:r w:rsidRPr="00D07921">
                      <w:rPr>
                        <w:rFonts w:ascii="Calibri" w:eastAsia="Calibri" w:hAnsi="Calibri" w:cs="Calibri"/>
                        <w:noProof/>
                        <w:color w:val="000000"/>
                        <w:sz w:val="20"/>
                      </w:rPr>
                      <w:t>Classification: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FCA4" w14:textId="6E50AE99" w:rsidR="003A30C5" w:rsidRDefault="00D07921" w:rsidP="003C5324">
    <w:pPr>
      <w:ind w:right="46"/>
      <w:jc w:val="right"/>
    </w:pPr>
    <w:r>
      <w:rPr>
        <w:noProof/>
      </w:rPr>
      <mc:AlternateContent>
        <mc:Choice Requires="wps">
          <w:drawing>
            <wp:anchor distT="0" distB="0" distL="0" distR="0" simplePos="0" relativeHeight="251658240" behindDoc="0" locked="0" layoutInCell="1" allowOverlap="1" wp14:anchorId="284718B2" wp14:editId="57E5BB40">
              <wp:simplePos x="635" y="635"/>
              <wp:positionH relativeFrom="page">
                <wp:align>center</wp:align>
              </wp:positionH>
              <wp:positionV relativeFrom="page">
                <wp:align>bottom</wp:align>
              </wp:positionV>
              <wp:extent cx="1364615" cy="345440"/>
              <wp:effectExtent l="0" t="0" r="6985" b="0"/>
              <wp:wrapNone/>
              <wp:docPr id="737374152" name="Text Box 4"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4615" cy="345440"/>
                      </a:xfrm>
                      <a:prstGeom prst="rect">
                        <a:avLst/>
                      </a:prstGeom>
                      <a:noFill/>
                      <a:ln>
                        <a:noFill/>
                      </a:ln>
                    </wps:spPr>
                    <wps:txbx>
                      <w:txbxContent>
                        <w:p w14:paraId="24590269" w14:textId="05BE3264" w:rsidR="00D07921" w:rsidRPr="00D07921" w:rsidRDefault="00D07921" w:rsidP="00D07921">
                          <w:pPr>
                            <w:spacing w:after="0"/>
                            <w:rPr>
                              <w:rFonts w:ascii="Calibri" w:eastAsia="Calibri" w:hAnsi="Calibri" w:cs="Calibri"/>
                              <w:noProof/>
                              <w:color w:val="000000"/>
                              <w:sz w:val="20"/>
                            </w:rPr>
                          </w:pPr>
                          <w:r w:rsidRPr="00D07921">
                            <w:rPr>
                              <w:rFonts w:ascii="Calibri" w:eastAsia="Calibri" w:hAnsi="Calibri" w:cs="Calibri"/>
                              <w:noProof/>
                              <w:color w:val="000000"/>
                              <w:sz w:val="20"/>
                            </w:rPr>
                            <w:t>Classification: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4718B2" id="_x0000_t202" coordsize="21600,21600" o:spt="202" path="m,l,21600r21600,l21600,xe">
              <v:stroke joinstyle="miter"/>
              <v:path gradientshapeok="t" o:connecttype="rect"/>
            </v:shapetype>
            <v:shape id="Text Box 4" o:spid="_x0000_s1028" type="#_x0000_t202" alt="Classification: Confidential" style="position:absolute;left:0;text-align:left;margin-left:0;margin-top:0;width:107.4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t12EAIAAB0EAAAOAAAAZHJzL2Uyb0RvYy54bWysU99v2jAQfp+0/8Hy+0iggNaIULFWTJNQ&#10;W4lOfTaOTSI5PutsSNhfv7MhZev2NO3F+XJ3vh/ffV7c9a1hR4W+AVvy8SjnTFkJVWP3Jf/+sv70&#10;mTMfhK2EAatKflKe3y0/flh0rlATqMFUChklsb7oXMnrEFyRZV7WqhV+BE5ZcmrAVgT6xX1Woego&#10;e2uySZ7Psw6wcghSeU/Wh7OTL1N+rZUMT1p7FZgpOfUW0onp3MUzWy5EsUfh6kZe2hD/0EUrGktF&#10;31I9iCDYAZs/UrWNRPCgw0hCm4HWjVRpBppmnL+bZlsLp9IsRI53bzT5/5dWPh637hlZ6L9ATwuM&#10;hHTOF56McZ5eYxu/1CkjP1F4eqNN9YHJeOlmPp2PZ5xJ8t1MZ9Np4jW73nbow1cFLYug5EhrSWyJ&#10;48YHqkihQ0gsZmHdGJNWY+xvBgqMluzaYkSh3/WsqUo+GdrfQXWiqRDOC/dOrhsqvRE+PAukDdMg&#10;pNrwRIc20JUcLoizGvDH3+wxnognL2cdKabkliTNmflmaSFRXAPAAewSGN/ms5z89tDeA+lwTE/C&#10;yQTJisEMUCO0r6TnVSxELmEllSv5boD34Sxdeg9SrVYpiHTkRNjYrZMxdaQrcvnSvwp0F8IDreoR&#10;BjmJ4h3v59h407vVIRD7aSmR2jORF8ZJg2lXl/cSRf7rf4q6vurlTwAAAP//AwBQSwMEFAAGAAgA&#10;AAAhAPKEX7TcAAAABAEAAA8AAABkcnMvZG93bnJldi54bWxMj01PwzAMhu9I/IfISNxYuq5MUJpO&#10;06SdhpD2ceGWJV5baJyqSbfu32O4sIsl6331+HGxGF0rztiHxpOC6SQBgWS8bahScNivn15AhKjJ&#10;6tYTKrhigEV5f1fo3PoLbfG8i5VgCIVcK6hj7HIpg6nR6TDxHRJnJ987HXntK2l7fWG4a2WaJHPp&#10;dEN8odYdrmo037vBKXjexvfhg/azzzG9fm26lZmdNkapx4dx+QYi4hj/y/Crz+pQstPRD2SDaBXw&#10;I/FvcpZOs1cQRwZnGciykLfy5Q8AAAD//wMAUEsBAi0AFAAGAAgAAAAhALaDOJL+AAAA4QEAABMA&#10;AAAAAAAAAAAAAAAAAAAAAFtDb250ZW50X1R5cGVzXS54bWxQSwECLQAUAAYACAAAACEAOP0h/9YA&#10;AACUAQAACwAAAAAAAAAAAAAAAAAvAQAAX3JlbHMvLnJlbHNQSwECLQAUAAYACAAAACEAty7ddhAC&#10;AAAdBAAADgAAAAAAAAAAAAAAAAAuAgAAZHJzL2Uyb0RvYy54bWxQSwECLQAUAAYACAAAACEA8oRf&#10;tNwAAAAEAQAADwAAAAAAAAAAAAAAAABqBAAAZHJzL2Rvd25yZXYueG1sUEsFBgAAAAAEAAQA8wAA&#10;AHMFAAAAAA==&#10;" filled="f" stroked="f">
              <v:textbox style="mso-fit-shape-to-text:t" inset="0,0,0,15pt">
                <w:txbxContent>
                  <w:p w14:paraId="24590269" w14:textId="05BE3264" w:rsidR="00D07921" w:rsidRPr="00D07921" w:rsidRDefault="00D07921" w:rsidP="00D07921">
                    <w:pPr>
                      <w:spacing w:after="0"/>
                      <w:rPr>
                        <w:rFonts w:ascii="Calibri" w:eastAsia="Calibri" w:hAnsi="Calibri" w:cs="Calibri"/>
                        <w:noProof/>
                        <w:color w:val="000000"/>
                        <w:sz w:val="20"/>
                      </w:rPr>
                    </w:pPr>
                    <w:r w:rsidRPr="00D07921">
                      <w:rPr>
                        <w:rFonts w:ascii="Calibri" w:eastAsia="Calibri" w:hAnsi="Calibri" w:cs="Calibri"/>
                        <w:noProof/>
                        <w:color w:val="000000"/>
                        <w:sz w:val="20"/>
                      </w:rPr>
                      <w:t>Classification: Confidential</w:t>
                    </w:r>
                  </w:p>
                </w:txbxContent>
              </v:textbox>
              <w10:wrap anchorx="page" anchory="page"/>
            </v:shape>
          </w:pict>
        </mc:Fallback>
      </mc:AlternateContent>
    </w:r>
  </w:p>
  <w:p w14:paraId="4C05E569" w14:textId="78464327" w:rsidR="003A30C5" w:rsidRPr="00E560D7" w:rsidRDefault="009315B6" w:rsidP="003C5324">
    <w:pPr>
      <w:ind w:right="46"/>
      <w:jc w:val="right"/>
    </w:pPr>
    <w:r>
      <w:fldChar w:fldCharType="begin"/>
    </w:r>
    <w:r>
      <w:instrText>REF  class2</w:instrText>
    </w:r>
    <w:r>
      <w:fldChar w:fldCharType="separate"/>
    </w:r>
    <w:r w:rsidR="0013651E">
      <w:rPr>
        <w:b/>
        <w:bCs/>
      </w:rPr>
      <w:t>Error! Reference source not found.</w:t>
    </w:r>
    <w:r>
      <w:fldChar w:fldCharType="end"/>
    </w:r>
  </w:p>
  <w:p w14:paraId="193ED213" w14:textId="0A077C4C" w:rsidR="003A30C5" w:rsidRPr="008C1955" w:rsidRDefault="003A30C5" w:rsidP="003C5324">
    <w:pPr>
      <w:pStyle w:val="Footer"/>
      <w:tabs>
        <w:tab w:val="clear" w:pos="4153"/>
        <w:tab w:val="clear" w:pos="8306"/>
        <w:tab w:val="right" w:pos="9639"/>
      </w:tabs>
      <w:ind w:right="46"/>
      <w:jc w:val="right"/>
      <w:rPr>
        <w:szCs w:val="18"/>
      </w:rPr>
    </w:pPr>
    <w:r w:rsidRPr="00C970BB">
      <w:rPr>
        <w:sz w:val="12"/>
        <w:szCs w:val="12"/>
      </w:rPr>
      <w:fldChar w:fldCharType="begin"/>
    </w:r>
    <w:r w:rsidRPr="00C970BB">
      <w:rPr>
        <w:sz w:val="12"/>
        <w:szCs w:val="12"/>
      </w:rPr>
      <w:instrText xml:space="preserve"> FILENAME  \* Lower  \* MERGEFORMAT </w:instrText>
    </w:r>
    <w:r w:rsidRPr="00C970BB">
      <w:rPr>
        <w:sz w:val="12"/>
        <w:szCs w:val="12"/>
      </w:rPr>
      <w:fldChar w:fldCharType="separate"/>
    </w:r>
    <w:r w:rsidR="0013651E">
      <w:rPr>
        <w:noProof/>
        <w:sz w:val="12"/>
        <w:szCs w:val="12"/>
      </w:rPr>
      <w:t>lloyd's business opportunities submission narrative submission template_new</w:t>
    </w:r>
    <w:r w:rsidRPr="00C970BB">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6B964" w14:textId="77777777" w:rsidR="000F5E9D" w:rsidRDefault="000F5E9D">
      <w:r>
        <w:separator/>
      </w:r>
    </w:p>
  </w:footnote>
  <w:footnote w:type="continuationSeparator" w:id="0">
    <w:p w14:paraId="06335201" w14:textId="77777777" w:rsidR="000F5E9D" w:rsidRDefault="000F5E9D">
      <w:r>
        <w:continuationSeparator/>
      </w:r>
    </w:p>
  </w:footnote>
  <w:footnote w:type="continuationNotice" w:id="1">
    <w:p w14:paraId="46DAA12A" w14:textId="77777777" w:rsidR="000F5E9D" w:rsidRDefault="000F5E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1725" w14:textId="77777777" w:rsidR="003A30C5" w:rsidRPr="005A6D0B" w:rsidRDefault="003A30C5" w:rsidP="00F35772">
    <w:pPr>
      <w:pStyle w:val="Header"/>
      <w:framePr w:wrap="around" w:vAnchor="text" w:hAnchor="margin" w:xAlign="right" w:y="1"/>
      <w:rPr>
        <w:rStyle w:val="PageNumber"/>
        <w:b/>
        <w:sz w:val="15"/>
        <w:szCs w:val="15"/>
      </w:rPr>
    </w:pPr>
    <w:r w:rsidRPr="005A6D0B">
      <w:rPr>
        <w:rStyle w:val="PageNumber"/>
        <w:b/>
        <w:sz w:val="15"/>
        <w:szCs w:val="15"/>
      </w:rPr>
      <w:fldChar w:fldCharType="begin"/>
    </w:r>
    <w:r w:rsidRPr="005A6D0B">
      <w:rPr>
        <w:rStyle w:val="PageNumber"/>
        <w:b/>
        <w:sz w:val="15"/>
        <w:szCs w:val="15"/>
      </w:rPr>
      <w:instrText xml:space="preserve">PAGE  </w:instrText>
    </w:r>
    <w:r w:rsidRPr="005A6D0B">
      <w:rPr>
        <w:rStyle w:val="PageNumber"/>
        <w:b/>
        <w:sz w:val="15"/>
        <w:szCs w:val="15"/>
      </w:rPr>
      <w:fldChar w:fldCharType="separate"/>
    </w:r>
    <w:r>
      <w:rPr>
        <w:rStyle w:val="PageNumber"/>
        <w:b/>
        <w:noProof/>
        <w:sz w:val="15"/>
        <w:szCs w:val="15"/>
      </w:rPr>
      <w:t>4</w:t>
    </w:r>
    <w:r w:rsidRPr="005A6D0B">
      <w:rPr>
        <w:rStyle w:val="PageNumber"/>
        <w:b/>
        <w:sz w:val="15"/>
        <w:szCs w:val="15"/>
      </w:rPr>
      <w:fldChar w:fldCharType="end"/>
    </w:r>
  </w:p>
  <w:p w14:paraId="0A9C9FEA" w14:textId="77777777" w:rsidR="003A30C5" w:rsidRPr="005A6D0B" w:rsidRDefault="003A30C5" w:rsidP="005A6D0B">
    <w:pPr>
      <w:pStyle w:val="Header"/>
      <w:ind w:right="360"/>
      <w:rPr>
        <w:b/>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0EB8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020078"/>
    <w:multiLevelType w:val="hybridMultilevel"/>
    <w:tmpl w:val="4C1A0890"/>
    <w:lvl w:ilvl="0" w:tplc="10BC47D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092A90"/>
    <w:multiLevelType w:val="hybridMultilevel"/>
    <w:tmpl w:val="29003B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4C6E02"/>
    <w:multiLevelType w:val="multilevel"/>
    <w:tmpl w:val="21A8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596C47"/>
    <w:multiLevelType w:val="multilevel"/>
    <w:tmpl w:val="8F6E0C24"/>
    <w:lvl w:ilvl="0">
      <w:start w:val="1"/>
      <w:numFmt w:val="decimal"/>
      <w:pStyle w:val="Heading1"/>
      <w:lvlText w:val="%1"/>
      <w:lvlJc w:val="right"/>
      <w:pPr>
        <w:tabs>
          <w:tab w:val="num" w:pos="0"/>
        </w:tabs>
        <w:ind w:left="0" w:hanging="85"/>
      </w:pPr>
      <w:rPr>
        <w:rFonts w:asciiTheme="majorHAnsi" w:hAnsiTheme="majorHAnsi" w:cstheme="majorHAnsi" w:hint="default"/>
        <w:b w:val="0"/>
        <w:i w:val="0"/>
        <w:color w:val="auto"/>
        <w:sz w:val="32"/>
        <w:szCs w:val="32"/>
      </w:rPr>
    </w:lvl>
    <w:lvl w:ilvl="1">
      <w:start w:val="1"/>
      <w:numFmt w:val="decimal"/>
      <w:pStyle w:val="Heading2"/>
      <w:lvlText w:val="%1.%2"/>
      <w:lvlJc w:val="right"/>
      <w:pPr>
        <w:tabs>
          <w:tab w:val="num" w:pos="0"/>
        </w:tabs>
        <w:ind w:left="0" w:hanging="85"/>
      </w:pPr>
      <w:rPr>
        <w:rFonts w:hint="default"/>
        <w:b/>
        <w:bCs w:val="0"/>
        <w:i w:val="0"/>
        <w:iCs w:val="0"/>
      </w:rPr>
    </w:lvl>
    <w:lvl w:ilvl="2">
      <w:start w:val="1"/>
      <w:numFmt w:val="decimal"/>
      <w:pStyle w:val="Heading3"/>
      <w:lvlText w:val="%1.%2.%3"/>
      <w:lvlJc w:val="right"/>
      <w:pPr>
        <w:tabs>
          <w:tab w:val="num" w:pos="0"/>
        </w:tabs>
        <w:ind w:left="0" w:hanging="85"/>
      </w:pPr>
      <w:rPr>
        <w:rFonts w:hint="default"/>
      </w:rPr>
    </w:lvl>
    <w:lvl w:ilvl="3">
      <w:start w:val="1"/>
      <w:numFmt w:val="decimal"/>
      <w:pStyle w:val="Heading4"/>
      <w:lvlText w:val="%1.%2.%3.%4"/>
      <w:lvlJc w:val="right"/>
      <w:pPr>
        <w:tabs>
          <w:tab w:val="num" w:pos="0"/>
        </w:tabs>
        <w:ind w:left="0" w:hanging="85"/>
      </w:pPr>
      <w:rPr>
        <w:rFonts w:hint="default"/>
      </w:rPr>
    </w:lvl>
    <w:lvl w:ilvl="4">
      <w:start w:val="1"/>
      <w:numFmt w:val="decimal"/>
      <w:lvlText w:val="%1.%2.%3.%4.%5."/>
      <w:lvlJc w:val="left"/>
      <w:pPr>
        <w:tabs>
          <w:tab w:val="num" w:pos="2317"/>
        </w:tabs>
        <w:ind w:left="2317" w:hanging="792"/>
      </w:pPr>
      <w:rPr>
        <w:rFonts w:hint="default"/>
      </w:rPr>
    </w:lvl>
    <w:lvl w:ilvl="5">
      <w:start w:val="1"/>
      <w:numFmt w:val="decimal"/>
      <w:lvlText w:val="%1.%2.%3.%4.%5.%6."/>
      <w:lvlJc w:val="left"/>
      <w:pPr>
        <w:tabs>
          <w:tab w:val="num" w:pos="2821"/>
        </w:tabs>
        <w:ind w:left="2821" w:hanging="936"/>
      </w:pPr>
      <w:rPr>
        <w:rFonts w:hint="default"/>
      </w:rPr>
    </w:lvl>
    <w:lvl w:ilvl="6">
      <w:start w:val="1"/>
      <w:numFmt w:val="decimal"/>
      <w:lvlText w:val="%1.%2.%3.%4.%5.%6.%7."/>
      <w:lvlJc w:val="left"/>
      <w:pPr>
        <w:tabs>
          <w:tab w:val="num" w:pos="3325"/>
        </w:tabs>
        <w:ind w:left="3325" w:hanging="1080"/>
      </w:pPr>
      <w:rPr>
        <w:rFonts w:hint="default"/>
      </w:rPr>
    </w:lvl>
    <w:lvl w:ilvl="7">
      <w:start w:val="1"/>
      <w:numFmt w:val="decimal"/>
      <w:lvlText w:val="%1.%2.%3.%4.%5.%6.%7.%8."/>
      <w:lvlJc w:val="left"/>
      <w:pPr>
        <w:tabs>
          <w:tab w:val="num" w:pos="3829"/>
        </w:tabs>
        <w:ind w:left="3829" w:hanging="1224"/>
      </w:pPr>
      <w:rPr>
        <w:rFonts w:hint="default"/>
      </w:rPr>
    </w:lvl>
    <w:lvl w:ilvl="8">
      <w:start w:val="1"/>
      <w:numFmt w:val="decimal"/>
      <w:lvlText w:val="%1.%2.%3.%4.%5.%6.%7.%8.%9."/>
      <w:lvlJc w:val="left"/>
      <w:pPr>
        <w:tabs>
          <w:tab w:val="num" w:pos="4405"/>
        </w:tabs>
        <w:ind w:left="4405" w:hanging="1440"/>
      </w:pPr>
      <w:rPr>
        <w:rFonts w:hint="default"/>
      </w:rPr>
    </w:lvl>
  </w:abstractNum>
  <w:abstractNum w:abstractNumId="5" w15:restartNumberingAfterBreak="0">
    <w:nsid w:val="21240B8A"/>
    <w:multiLevelType w:val="hybridMultilevel"/>
    <w:tmpl w:val="29003B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9C20D0"/>
    <w:multiLevelType w:val="hybridMultilevel"/>
    <w:tmpl w:val="340AF2C2"/>
    <w:lvl w:ilvl="0" w:tplc="2F6481BA">
      <w:start w:val="1"/>
      <w:numFmt w:val="bullet"/>
      <w:pStyle w:val="Bullets"/>
      <w:lvlText w:val=""/>
      <w:lvlJc w:val="left"/>
      <w:pPr>
        <w:tabs>
          <w:tab w:val="num" w:pos="0"/>
        </w:tabs>
        <w:ind w:left="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4602F5"/>
    <w:multiLevelType w:val="hybridMultilevel"/>
    <w:tmpl w:val="D6EA76B4"/>
    <w:lvl w:ilvl="0" w:tplc="08090001">
      <w:start w:val="1"/>
      <w:numFmt w:val="bullet"/>
      <w:pStyle w:val="Sub-Bullets"/>
      <w:lvlText w:val=""/>
      <w:lvlJc w:val="left"/>
      <w:pPr>
        <w:tabs>
          <w:tab w:val="num" w:pos="357"/>
        </w:tabs>
        <w:ind w:left="357" w:hanging="357"/>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435C3F"/>
    <w:multiLevelType w:val="hybridMultilevel"/>
    <w:tmpl w:val="D83286C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9A5156"/>
    <w:multiLevelType w:val="hybridMultilevel"/>
    <w:tmpl w:val="A3989498"/>
    <w:lvl w:ilvl="0" w:tplc="6C86A80E">
      <w:start w:val="1"/>
      <w:numFmt w:val="decimal"/>
      <w:pStyle w:val="NumberList"/>
      <w:lvlText w:val="%1"/>
      <w:lvlJc w:val="right"/>
      <w:pPr>
        <w:tabs>
          <w:tab w:val="num" w:pos="0"/>
        </w:tabs>
        <w:ind w:left="0" w:hanging="85"/>
      </w:pPr>
      <w:rPr>
        <w:rFonts w:ascii="Arial" w:hAnsi="Arial" w:hint="default"/>
        <w:b/>
        <w:i w:val="0"/>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DF0522E"/>
    <w:multiLevelType w:val="hybridMultilevel"/>
    <w:tmpl w:val="0EDA0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6B3344"/>
    <w:multiLevelType w:val="hybridMultilevel"/>
    <w:tmpl w:val="D968E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5A1C0F"/>
    <w:multiLevelType w:val="hybridMultilevel"/>
    <w:tmpl w:val="415E1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420741"/>
    <w:multiLevelType w:val="hybridMultilevel"/>
    <w:tmpl w:val="F9E2F3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4C5854"/>
    <w:multiLevelType w:val="hybridMultilevel"/>
    <w:tmpl w:val="A97A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BF207E"/>
    <w:multiLevelType w:val="hybridMultilevel"/>
    <w:tmpl w:val="D24A0272"/>
    <w:lvl w:ilvl="0" w:tplc="04BE2B48">
      <w:start w:val="1"/>
      <w:numFmt w:val="lowerLetter"/>
      <w:pStyle w:val="LetterList"/>
      <w:lvlText w:val="%1"/>
      <w:lvlJc w:val="right"/>
      <w:pPr>
        <w:tabs>
          <w:tab w:val="num" w:pos="0"/>
        </w:tabs>
        <w:ind w:left="0" w:hanging="85"/>
      </w:pPr>
      <w:rPr>
        <w:rFonts w:ascii="Arial" w:hAnsi="Arial" w:hint="default"/>
        <w:b/>
        <w:i w:val="0"/>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0AC630D"/>
    <w:multiLevelType w:val="multilevel"/>
    <w:tmpl w:val="65B8BD08"/>
    <w:lvl w:ilvl="0">
      <w:start w:val="14"/>
      <w:numFmt w:val="decimal"/>
      <w:lvlText w:val="%1."/>
      <w:lvlJc w:val="left"/>
      <w:pPr>
        <w:tabs>
          <w:tab w:val="num" w:pos="-1215"/>
        </w:tabs>
        <w:ind w:left="-1215" w:hanging="360"/>
      </w:pPr>
    </w:lvl>
    <w:lvl w:ilvl="1" w:tentative="1">
      <w:start w:val="1"/>
      <w:numFmt w:val="decimal"/>
      <w:lvlText w:val="%2."/>
      <w:lvlJc w:val="left"/>
      <w:pPr>
        <w:tabs>
          <w:tab w:val="num" w:pos="-495"/>
        </w:tabs>
        <w:ind w:left="-495" w:hanging="360"/>
      </w:pPr>
    </w:lvl>
    <w:lvl w:ilvl="2" w:tentative="1">
      <w:start w:val="1"/>
      <w:numFmt w:val="decimal"/>
      <w:lvlText w:val="%3."/>
      <w:lvlJc w:val="left"/>
      <w:pPr>
        <w:tabs>
          <w:tab w:val="num" w:pos="225"/>
        </w:tabs>
        <w:ind w:left="225" w:hanging="360"/>
      </w:pPr>
    </w:lvl>
    <w:lvl w:ilvl="3" w:tentative="1">
      <w:start w:val="1"/>
      <w:numFmt w:val="decimal"/>
      <w:lvlText w:val="%4."/>
      <w:lvlJc w:val="left"/>
      <w:pPr>
        <w:tabs>
          <w:tab w:val="num" w:pos="945"/>
        </w:tabs>
        <w:ind w:left="945" w:hanging="360"/>
      </w:pPr>
    </w:lvl>
    <w:lvl w:ilvl="4" w:tentative="1">
      <w:start w:val="1"/>
      <w:numFmt w:val="decimal"/>
      <w:lvlText w:val="%5."/>
      <w:lvlJc w:val="left"/>
      <w:pPr>
        <w:tabs>
          <w:tab w:val="num" w:pos="1665"/>
        </w:tabs>
        <w:ind w:left="1665" w:hanging="360"/>
      </w:pPr>
    </w:lvl>
    <w:lvl w:ilvl="5" w:tentative="1">
      <w:start w:val="1"/>
      <w:numFmt w:val="decimal"/>
      <w:lvlText w:val="%6."/>
      <w:lvlJc w:val="left"/>
      <w:pPr>
        <w:tabs>
          <w:tab w:val="num" w:pos="2385"/>
        </w:tabs>
        <w:ind w:left="2385" w:hanging="360"/>
      </w:pPr>
    </w:lvl>
    <w:lvl w:ilvl="6" w:tentative="1">
      <w:start w:val="1"/>
      <w:numFmt w:val="decimal"/>
      <w:lvlText w:val="%7."/>
      <w:lvlJc w:val="left"/>
      <w:pPr>
        <w:tabs>
          <w:tab w:val="num" w:pos="3105"/>
        </w:tabs>
        <w:ind w:left="3105" w:hanging="360"/>
      </w:pPr>
    </w:lvl>
    <w:lvl w:ilvl="7" w:tentative="1">
      <w:start w:val="1"/>
      <w:numFmt w:val="decimal"/>
      <w:lvlText w:val="%8."/>
      <w:lvlJc w:val="left"/>
      <w:pPr>
        <w:tabs>
          <w:tab w:val="num" w:pos="3825"/>
        </w:tabs>
        <w:ind w:left="3825" w:hanging="360"/>
      </w:pPr>
    </w:lvl>
    <w:lvl w:ilvl="8" w:tentative="1">
      <w:start w:val="1"/>
      <w:numFmt w:val="decimal"/>
      <w:lvlText w:val="%9."/>
      <w:lvlJc w:val="left"/>
      <w:pPr>
        <w:tabs>
          <w:tab w:val="num" w:pos="4545"/>
        </w:tabs>
        <w:ind w:left="4545" w:hanging="360"/>
      </w:pPr>
    </w:lvl>
  </w:abstractNum>
  <w:abstractNum w:abstractNumId="17" w15:restartNumberingAfterBreak="0">
    <w:nsid w:val="623E1DD6"/>
    <w:multiLevelType w:val="hybridMultilevel"/>
    <w:tmpl w:val="B6381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95C2E23"/>
    <w:multiLevelType w:val="hybridMultilevel"/>
    <w:tmpl w:val="7D1E82E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A2016B5"/>
    <w:multiLevelType w:val="hybridMultilevel"/>
    <w:tmpl w:val="F83486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742F52"/>
    <w:multiLevelType w:val="multilevel"/>
    <w:tmpl w:val="2C2A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338153">
    <w:abstractNumId w:val="9"/>
  </w:num>
  <w:num w:numId="2" w16cid:durableId="571819607">
    <w:abstractNumId w:val="6"/>
  </w:num>
  <w:num w:numId="3" w16cid:durableId="1058554709">
    <w:abstractNumId w:val="15"/>
  </w:num>
  <w:num w:numId="4" w16cid:durableId="1982226618">
    <w:abstractNumId w:val="7"/>
  </w:num>
  <w:num w:numId="5" w16cid:durableId="127287847">
    <w:abstractNumId w:val="4"/>
  </w:num>
  <w:num w:numId="6" w16cid:durableId="1965961490">
    <w:abstractNumId w:val="0"/>
  </w:num>
  <w:num w:numId="7" w16cid:durableId="1376542498">
    <w:abstractNumId w:val="2"/>
  </w:num>
  <w:num w:numId="8" w16cid:durableId="903485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3151768">
    <w:abstractNumId w:val="17"/>
  </w:num>
  <w:num w:numId="10" w16cid:durableId="1116024720">
    <w:abstractNumId w:val="10"/>
  </w:num>
  <w:num w:numId="11" w16cid:durableId="1751194613">
    <w:abstractNumId w:val="11"/>
  </w:num>
  <w:num w:numId="12" w16cid:durableId="274101331">
    <w:abstractNumId w:val="18"/>
  </w:num>
  <w:num w:numId="13" w16cid:durableId="1965774391">
    <w:abstractNumId w:val="0"/>
  </w:num>
  <w:num w:numId="14" w16cid:durableId="1505391978">
    <w:abstractNumId w:val="0"/>
  </w:num>
  <w:num w:numId="15" w16cid:durableId="1232733576">
    <w:abstractNumId w:val="17"/>
  </w:num>
  <w:num w:numId="16" w16cid:durableId="540216089">
    <w:abstractNumId w:val="1"/>
  </w:num>
  <w:num w:numId="17" w16cid:durableId="160118768">
    <w:abstractNumId w:val="5"/>
  </w:num>
  <w:num w:numId="18" w16cid:durableId="398132713">
    <w:abstractNumId w:val="16"/>
  </w:num>
  <w:num w:numId="19" w16cid:durableId="245112449">
    <w:abstractNumId w:val="3"/>
  </w:num>
  <w:num w:numId="20" w16cid:durableId="1681934603">
    <w:abstractNumId w:val="14"/>
  </w:num>
  <w:num w:numId="21" w16cid:durableId="559946554">
    <w:abstractNumId w:val="13"/>
  </w:num>
  <w:num w:numId="22" w16cid:durableId="1086463534">
    <w:abstractNumId w:val="20"/>
  </w:num>
  <w:num w:numId="23" w16cid:durableId="871502571">
    <w:abstractNumId w:val="19"/>
  </w:num>
  <w:num w:numId="24" w16cid:durableId="628752992">
    <w:abstractNumId w:val="8"/>
  </w:num>
  <w:num w:numId="25" w16cid:durableId="1651512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GB" w:vendorID="64" w:dllVersion="0" w:nlCheck="1" w:checkStyle="0"/>
  <w:activeWritingStyle w:appName="MSWord" w:lang="en-US"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style="v-text-anchor:middle" fillcolor="#0c9" stroke="f">
      <v:fill color="#0c9"/>
      <v:stroke on="f"/>
      <o:colormru v:ext="edit" colors="#abda96,#0c6,#99f,#0c0,#0c9,#6bbd46,#c41200,#ffc4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C0"/>
    <w:rsid w:val="000028B1"/>
    <w:rsid w:val="000054BF"/>
    <w:rsid w:val="00007EDF"/>
    <w:rsid w:val="00011B08"/>
    <w:rsid w:val="00013E26"/>
    <w:rsid w:val="0001404B"/>
    <w:rsid w:val="00016436"/>
    <w:rsid w:val="0001720D"/>
    <w:rsid w:val="00021821"/>
    <w:rsid w:val="00021C9C"/>
    <w:rsid w:val="00023456"/>
    <w:rsid w:val="00023B3C"/>
    <w:rsid w:val="000248E9"/>
    <w:rsid w:val="000264DD"/>
    <w:rsid w:val="00026D4B"/>
    <w:rsid w:val="00027335"/>
    <w:rsid w:val="000341C6"/>
    <w:rsid w:val="00036347"/>
    <w:rsid w:val="00045CA8"/>
    <w:rsid w:val="000512DC"/>
    <w:rsid w:val="000544D0"/>
    <w:rsid w:val="00054C5F"/>
    <w:rsid w:val="00063B23"/>
    <w:rsid w:val="00064CA0"/>
    <w:rsid w:val="00065560"/>
    <w:rsid w:val="0007009D"/>
    <w:rsid w:val="00072D56"/>
    <w:rsid w:val="00076606"/>
    <w:rsid w:val="00077223"/>
    <w:rsid w:val="00080F61"/>
    <w:rsid w:val="00086459"/>
    <w:rsid w:val="00091932"/>
    <w:rsid w:val="000A153C"/>
    <w:rsid w:val="000A6C2F"/>
    <w:rsid w:val="000B06DB"/>
    <w:rsid w:val="000B1B84"/>
    <w:rsid w:val="000B41DF"/>
    <w:rsid w:val="000B44F4"/>
    <w:rsid w:val="000B71CD"/>
    <w:rsid w:val="000C4962"/>
    <w:rsid w:val="000D09DD"/>
    <w:rsid w:val="000D3BAA"/>
    <w:rsid w:val="000D79FB"/>
    <w:rsid w:val="000E0BE1"/>
    <w:rsid w:val="000E45B9"/>
    <w:rsid w:val="000F0E52"/>
    <w:rsid w:val="000F18AC"/>
    <w:rsid w:val="000F1B39"/>
    <w:rsid w:val="000F1C4C"/>
    <w:rsid w:val="000F5E6F"/>
    <w:rsid w:val="000F5E9D"/>
    <w:rsid w:val="000F787E"/>
    <w:rsid w:val="001001BD"/>
    <w:rsid w:val="00100761"/>
    <w:rsid w:val="00101B4E"/>
    <w:rsid w:val="00101CD3"/>
    <w:rsid w:val="00101EE4"/>
    <w:rsid w:val="00102612"/>
    <w:rsid w:val="00106B3E"/>
    <w:rsid w:val="001075BA"/>
    <w:rsid w:val="00112312"/>
    <w:rsid w:val="0011419C"/>
    <w:rsid w:val="0011551A"/>
    <w:rsid w:val="0011692B"/>
    <w:rsid w:val="00117280"/>
    <w:rsid w:val="00117DCB"/>
    <w:rsid w:val="00120B3B"/>
    <w:rsid w:val="00122764"/>
    <w:rsid w:val="00123791"/>
    <w:rsid w:val="001261D9"/>
    <w:rsid w:val="001264D0"/>
    <w:rsid w:val="00130738"/>
    <w:rsid w:val="001354E3"/>
    <w:rsid w:val="00135910"/>
    <w:rsid w:val="0013651E"/>
    <w:rsid w:val="00147D97"/>
    <w:rsid w:val="00161E6D"/>
    <w:rsid w:val="00166507"/>
    <w:rsid w:val="001666C1"/>
    <w:rsid w:val="00175D35"/>
    <w:rsid w:val="00176521"/>
    <w:rsid w:val="00182E2F"/>
    <w:rsid w:val="00183875"/>
    <w:rsid w:val="001839C3"/>
    <w:rsid w:val="00185271"/>
    <w:rsid w:val="001900ED"/>
    <w:rsid w:val="0019242F"/>
    <w:rsid w:val="00192AE9"/>
    <w:rsid w:val="00197508"/>
    <w:rsid w:val="001A1543"/>
    <w:rsid w:val="001A2701"/>
    <w:rsid w:val="001A3DFF"/>
    <w:rsid w:val="001B349A"/>
    <w:rsid w:val="001B4A5A"/>
    <w:rsid w:val="001B50E4"/>
    <w:rsid w:val="001B660C"/>
    <w:rsid w:val="001B79B2"/>
    <w:rsid w:val="001C0C8E"/>
    <w:rsid w:val="001C7C59"/>
    <w:rsid w:val="001D5AEE"/>
    <w:rsid w:val="001D7783"/>
    <w:rsid w:val="001E1A0A"/>
    <w:rsid w:val="001E26F3"/>
    <w:rsid w:val="001E43D6"/>
    <w:rsid w:val="001E5BDE"/>
    <w:rsid w:val="001E5D31"/>
    <w:rsid w:val="001E667B"/>
    <w:rsid w:val="001F3FD0"/>
    <w:rsid w:val="001F693D"/>
    <w:rsid w:val="001F7564"/>
    <w:rsid w:val="002031FC"/>
    <w:rsid w:val="00204085"/>
    <w:rsid w:val="00206552"/>
    <w:rsid w:val="00207E8B"/>
    <w:rsid w:val="00213AC7"/>
    <w:rsid w:val="002152C7"/>
    <w:rsid w:val="00217A06"/>
    <w:rsid w:val="002211F1"/>
    <w:rsid w:val="00223AB4"/>
    <w:rsid w:val="00230A21"/>
    <w:rsid w:val="0023232D"/>
    <w:rsid w:val="002337FF"/>
    <w:rsid w:val="00233EA9"/>
    <w:rsid w:val="00234A04"/>
    <w:rsid w:val="00241993"/>
    <w:rsid w:val="002432DD"/>
    <w:rsid w:val="0024622D"/>
    <w:rsid w:val="002467B3"/>
    <w:rsid w:val="00246A31"/>
    <w:rsid w:val="00252AE7"/>
    <w:rsid w:val="00255BD8"/>
    <w:rsid w:val="00257346"/>
    <w:rsid w:val="0026075D"/>
    <w:rsid w:val="0026774C"/>
    <w:rsid w:val="00267F6E"/>
    <w:rsid w:val="00282AA4"/>
    <w:rsid w:val="00283200"/>
    <w:rsid w:val="00283340"/>
    <w:rsid w:val="00284AEC"/>
    <w:rsid w:val="0029202E"/>
    <w:rsid w:val="00294FBF"/>
    <w:rsid w:val="00295DB5"/>
    <w:rsid w:val="00296CE4"/>
    <w:rsid w:val="002A016A"/>
    <w:rsid w:val="002A3ABE"/>
    <w:rsid w:val="002A5894"/>
    <w:rsid w:val="002A6835"/>
    <w:rsid w:val="002B7E3B"/>
    <w:rsid w:val="002B7EEF"/>
    <w:rsid w:val="002C5865"/>
    <w:rsid w:val="002C6C72"/>
    <w:rsid w:val="002C7825"/>
    <w:rsid w:val="002C7F4A"/>
    <w:rsid w:val="002D2334"/>
    <w:rsid w:val="002D6142"/>
    <w:rsid w:val="002D68B1"/>
    <w:rsid w:val="002E01C9"/>
    <w:rsid w:val="002E0742"/>
    <w:rsid w:val="002E2EE6"/>
    <w:rsid w:val="002E3309"/>
    <w:rsid w:val="002E5383"/>
    <w:rsid w:val="002E7CBE"/>
    <w:rsid w:val="002F478F"/>
    <w:rsid w:val="002F58E4"/>
    <w:rsid w:val="002F66B2"/>
    <w:rsid w:val="002F7506"/>
    <w:rsid w:val="00300141"/>
    <w:rsid w:val="00306501"/>
    <w:rsid w:val="003078FE"/>
    <w:rsid w:val="003079EC"/>
    <w:rsid w:val="00311F70"/>
    <w:rsid w:val="0031504E"/>
    <w:rsid w:val="00315E58"/>
    <w:rsid w:val="003241FE"/>
    <w:rsid w:val="00324630"/>
    <w:rsid w:val="00324B03"/>
    <w:rsid w:val="003278CE"/>
    <w:rsid w:val="003334E1"/>
    <w:rsid w:val="003376A4"/>
    <w:rsid w:val="00341DD6"/>
    <w:rsid w:val="0034268C"/>
    <w:rsid w:val="003431CE"/>
    <w:rsid w:val="00345710"/>
    <w:rsid w:val="0034754C"/>
    <w:rsid w:val="00347FD4"/>
    <w:rsid w:val="003501B8"/>
    <w:rsid w:val="00350573"/>
    <w:rsid w:val="0035183D"/>
    <w:rsid w:val="003527B9"/>
    <w:rsid w:val="00356357"/>
    <w:rsid w:val="00361A10"/>
    <w:rsid w:val="00364658"/>
    <w:rsid w:val="003658A6"/>
    <w:rsid w:val="00370274"/>
    <w:rsid w:val="003711DF"/>
    <w:rsid w:val="0037549C"/>
    <w:rsid w:val="00377856"/>
    <w:rsid w:val="00381652"/>
    <w:rsid w:val="0038344E"/>
    <w:rsid w:val="003857A5"/>
    <w:rsid w:val="003862C0"/>
    <w:rsid w:val="003A2FA1"/>
    <w:rsid w:val="003A30C5"/>
    <w:rsid w:val="003A3939"/>
    <w:rsid w:val="003A3969"/>
    <w:rsid w:val="003B07D7"/>
    <w:rsid w:val="003B0EE1"/>
    <w:rsid w:val="003B5DE1"/>
    <w:rsid w:val="003B7284"/>
    <w:rsid w:val="003C26C4"/>
    <w:rsid w:val="003C5324"/>
    <w:rsid w:val="003C738F"/>
    <w:rsid w:val="003D1218"/>
    <w:rsid w:val="003D76EF"/>
    <w:rsid w:val="003E2658"/>
    <w:rsid w:val="003F1A08"/>
    <w:rsid w:val="003F40B3"/>
    <w:rsid w:val="003F5D66"/>
    <w:rsid w:val="003F67A7"/>
    <w:rsid w:val="003F763E"/>
    <w:rsid w:val="003F7726"/>
    <w:rsid w:val="003F7B54"/>
    <w:rsid w:val="004006C0"/>
    <w:rsid w:val="004015FC"/>
    <w:rsid w:val="004017DB"/>
    <w:rsid w:val="004039B5"/>
    <w:rsid w:val="00405451"/>
    <w:rsid w:val="00413D07"/>
    <w:rsid w:val="00416A93"/>
    <w:rsid w:val="0041784C"/>
    <w:rsid w:val="00420CE2"/>
    <w:rsid w:val="00433AB3"/>
    <w:rsid w:val="00435C95"/>
    <w:rsid w:val="00437769"/>
    <w:rsid w:val="004379F8"/>
    <w:rsid w:val="004472BA"/>
    <w:rsid w:val="00452353"/>
    <w:rsid w:val="00452D18"/>
    <w:rsid w:val="004534DD"/>
    <w:rsid w:val="00455DA5"/>
    <w:rsid w:val="004569E3"/>
    <w:rsid w:val="00456EC4"/>
    <w:rsid w:val="004578B9"/>
    <w:rsid w:val="00457955"/>
    <w:rsid w:val="00461673"/>
    <w:rsid w:val="00465B6E"/>
    <w:rsid w:val="00471CD0"/>
    <w:rsid w:val="00474A4F"/>
    <w:rsid w:val="00475278"/>
    <w:rsid w:val="00487A05"/>
    <w:rsid w:val="00496B7E"/>
    <w:rsid w:val="004A297A"/>
    <w:rsid w:val="004A6C96"/>
    <w:rsid w:val="004B2FBD"/>
    <w:rsid w:val="004B617B"/>
    <w:rsid w:val="004C02C9"/>
    <w:rsid w:val="004C16FB"/>
    <w:rsid w:val="004C260D"/>
    <w:rsid w:val="004C3793"/>
    <w:rsid w:val="004C4350"/>
    <w:rsid w:val="004C522E"/>
    <w:rsid w:val="004C653C"/>
    <w:rsid w:val="004C7478"/>
    <w:rsid w:val="004D0DE6"/>
    <w:rsid w:val="004D0FA3"/>
    <w:rsid w:val="004D126A"/>
    <w:rsid w:val="004D268E"/>
    <w:rsid w:val="004E18C8"/>
    <w:rsid w:val="004E2C72"/>
    <w:rsid w:val="004E3724"/>
    <w:rsid w:val="004E5624"/>
    <w:rsid w:val="004E5E54"/>
    <w:rsid w:val="004E78A0"/>
    <w:rsid w:val="004F2523"/>
    <w:rsid w:val="004F32DE"/>
    <w:rsid w:val="004F35A8"/>
    <w:rsid w:val="004F6E1A"/>
    <w:rsid w:val="004F79C4"/>
    <w:rsid w:val="005025C9"/>
    <w:rsid w:val="00504413"/>
    <w:rsid w:val="005051D9"/>
    <w:rsid w:val="005061B5"/>
    <w:rsid w:val="005063E2"/>
    <w:rsid w:val="00506C5D"/>
    <w:rsid w:val="00507A75"/>
    <w:rsid w:val="00511B3A"/>
    <w:rsid w:val="005121F2"/>
    <w:rsid w:val="00514110"/>
    <w:rsid w:val="0051520D"/>
    <w:rsid w:val="00516D7B"/>
    <w:rsid w:val="00517642"/>
    <w:rsid w:val="00521961"/>
    <w:rsid w:val="00524EDF"/>
    <w:rsid w:val="00526912"/>
    <w:rsid w:val="00530215"/>
    <w:rsid w:val="00535644"/>
    <w:rsid w:val="0053622C"/>
    <w:rsid w:val="005470A4"/>
    <w:rsid w:val="005514C8"/>
    <w:rsid w:val="005515BA"/>
    <w:rsid w:val="0055278B"/>
    <w:rsid w:val="00552860"/>
    <w:rsid w:val="0055781E"/>
    <w:rsid w:val="005605B5"/>
    <w:rsid w:val="00566B35"/>
    <w:rsid w:val="00567C0A"/>
    <w:rsid w:val="0057105E"/>
    <w:rsid w:val="0057291E"/>
    <w:rsid w:val="00574FA7"/>
    <w:rsid w:val="005776DA"/>
    <w:rsid w:val="0058051B"/>
    <w:rsid w:val="00582688"/>
    <w:rsid w:val="00583803"/>
    <w:rsid w:val="00586863"/>
    <w:rsid w:val="005912D6"/>
    <w:rsid w:val="005932F3"/>
    <w:rsid w:val="0059672E"/>
    <w:rsid w:val="00596BA9"/>
    <w:rsid w:val="005A2640"/>
    <w:rsid w:val="005A34CB"/>
    <w:rsid w:val="005A6D0B"/>
    <w:rsid w:val="005B0FBF"/>
    <w:rsid w:val="005B6999"/>
    <w:rsid w:val="005B6BFC"/>
    <w:rsid w:val="005B6D54"/>
    <w:rsid w:val="005B7566"/>
    <w:rsid w:val="005B7D2A"/>
    <w:rsid w:val="005B7F29"/>
    <w:rsid w:val="005C02F0"/>
    <w:rsid w:val="005C0625"/>
    <w:rsid w:val="005C1278"/>
    <w:rsid w:val="005C34F5"/>
    <w:rsid w:val="005C573B"/>
    <w:rsid w:val="005C5818"/>
    <w:rsid w:val="005C5E70"/>
    <w:rsid w:val="005D1442"/>
    <w:rsid w:val="005D4076"/>
    <w:rsid w:val="005D40A3"/>
    <w:rsid w:val="005D6299"/>
    <w:rsid w:val="005E4937"/>
    <w:rsid w:val="005E51AF"/>
    <w:rsid w:val="005E649E"/>
    <w:rsid w:val="005F3224"/>
    <w:rsid w:val="005F32E6"/>
    <w:rsid w:val="005F5857"/>
    <w:rsid w:val="006016DF"/>
    <w:rsid w:val="006023B2"/>
    <w:rsid w:val="00607B40"/>
    <w:rsid w:val="00610F4B"/>
    <w:rsid w:val="006117A2"/>
    <w:rsid w:val="00612038"/>
    <w:rsid w:val="00613335"/>
    <w:rsid w:val="00615797"/>
    <w:rsid w:val="0062010F"/>
    <w:rsid w:val="00620364"/>
    <w:rsid w:val="00621A6C"/>
    <w:rsid w:val="00622225"/>
    <w:rsid w:val="006265E4"/>
    <w:rsid w:val="00631069"/>
    <w:rsid w:val="00634EB7"/>
    <w:rsid w:val="00636839"/>
    <w:rsid w:val="006424DD"/>
    <w:rsid w:val="00642D48"/>
    <w:rsid w:val="00643D0A"/>
    <w:rsid w:val="006466D0"/>
    <w:rsid w:val="006477B4"/>
    <w:rsid w:val="00647AC5"/>
    <w:rsid w:val="0066462A"/>
    <w:rsid w:val="00665CE8"/>
    <w:rsid w:val="00666BCC"/>
    <w:rsid w:val="006702E6"/>
    <w:rsid w:val="006714DC"/>
    <w:rsid w:val="00672170"/>
    <w:rsid w:val="00673C45"/>
    <w:rsid w:val="00676D93"/>
    <w:rsid w:val="00684FAC"/>
    <w:rsid w:val="006855D3"/>
    <w:rsid w:val="006903AB"/>
    <w:rsid w:val="00697F9E"/>
    <w:rsid w:val="006A0EA6"/>
    <w:rsid w:val="006A31AB"/>
    <w:rsid w:val="006A33F5"/>
    <w:rsid w:val="006A688A"/>
    <w:rsid w:val="006A7BE9"/>
    <w:rsid w:val="006B1789"/>
    <w:rsid w:val="006B2A8F"/>
    <w:rsid w:val="006B4CA8"/>
    <w:rsid w:val="006B5B93"/>
    <w:rsid w:val="006C06CE"/>
    <w:rsid w:val="006D1818"/>
    <w:rsid w:val="006D222F"/>
    <w:rsid w:val="006D2656"/>
    <w:rsid w:val="006D35E6"/>
    <w:rsid w:val="006D628D"/>
    <w:rsid w:val="006D7F7C"/>
    <w:rsid w:val="006D7FF6"/>
    <w:rsid w:val="006F38A1"/>
    <w:rsid w:val="006F7C24"/>
    <w:rsid w:val="006F7CD5"/>
    <w:rsid w:val="00702F53"/>
    <w:rsid w:val="007074D7"/>
    <w:rsid w:val="00707F98"/>
    <w:rsid w:val="0071132E"/>
    <w:rsid w:val="007118C1"/>
    <w:rsid w:val="00713EAD"/>
    <w:rsid w:val="0072187E"/>
    <w:rsid w:val="007241A7"/>
    <w:rsid w:val="00727A40"/>
    <w:rsid w:val="00730ED2"/>
    <w:rsid w:val="007312A2"/>
    <w:rsid w:val="007331ED"/>
    <w:rsid w:val="00734048"/>
    <w:rsid w:val="007348C4"/>
    <w:rsid w:val="00742769"/>
    <w:rsid w:val="00752E1E"/>
    <w:rsid w:val="00757C96"/>
    <w:rsid w:val="00763344"/>
    <w:rsid w:val="0076384E"/>
    <w:rsid w:val="00764FB7"/>
    <w:rsid w:val="00766015"/>
    <w:rsid w:val="0077384F"/>
    <w:rsid w:val="0077433E"/>
    <w:rsid w:val="0077479B"/>
    <w:rsid w:val="00774C0A"/>
    <w:rsid w:val="007770FA"/>
    <w:rsid w:val="00783B5A"/>
    <w:rsid w:val="00786EDA"/>
    <w:rsid w:val="007932CE"/>
    <w:rsid w:val="00794502"/>
    <w:rsid w:val="0079521D"/>
    <w:rsid w:val="00796F1F"/>
    <w:rsid w:val="007974FA"/>
    <w:rsid w:val="007976A6"/>
    <w:rsid w:val="007A0A7E"/>
    <w:rsid w:val="007A2F8B"/>
    <w:rsid w:val="007A591A"/>
    <w:rsid w:val="007A5FC6"/>
    <w:rsid w:val="007A60BD"/>
    <w:rsid w:val="007A675D"/>
    <w:rsid w:val="007B0239"/>
    <w:rsid w:val="007B180A"/>
    <w:rsid w:val="007B2D66"/>
    <w:rsid w:val="007C34FD"/>
    <w:rsid w:val="007C4217"/>
    <w:rsid w:val="007D1412"/>
    <w:rsid w:val="007D4B24"/>
    <w:rsid w:val="007D623A"/>
    <w:rsid w:val="007D68E0"/>
    <w:rsid w:val="007E17A1"/>
    <w:rsid w:val="007E4B8D"/>
    <w:rsid w:val="007E5F70"/>
    <w:rsid w:val="007E6570"/>
    <w:rsid w:val="007F11BB"/>
    <w:rsid w:val="007F23F8"/>
    <w:rsid w:val="007F2E36"/>
    <w:rsid w:val="007F5C7D"/>
    <w:rsid w:val="00805F62"/>
    <w:rsid w:val="0080724D"/>
    <w:rsid w:val="008109B7"/>
    <w:rsid w:val="00813D9E"/>
    <w:rsid w:val="008143D8"/>
    <w:rsid w:val="00814A19"/>
    <w:rsid w:val="00821570"/>
    <w:rsid w:val="00822E4F"/>
    <w:rsid w:val="00825472"/>
    <w:rsid w:val="00825607"/>
    <w:rsid w:val="00825981"/>
    <w:rsid w:val="008306A0"/>
    <w:rsid w:val="008324F1"/>
    <w:rsid w:val="008328DE"/>
    <w:rsid w:val="00832BD4"/>
    <w:rsid w:val="00833545"/>
    <w:rsid w:val="00836714"/>
    <w:rsid w:val="008443DF"/>
    <w:rsid w:val="00845C9F"/>
    <w:rsid w:val="00846B4D"/>
    <w:rsid w:val="00855EBB"/>
    <w:rsid w:val="00856DC8"/>
    <w:rsid w:val="008605A2"/>
    <w:rsid w:val="00863179"/>
    <w:rsid w:val="0086381C"/>
    <w:rsid w:val="00864C60"/>
    <w:rsid w:val="0086736B"/>
    <w:rsid w:val="008708D2"/>
    <w:rsid w:val="00871845"/>
    <w:rsid w:val="00874D51"/>
    <w:rsid w:val="00874F35"/>
    <w:rsid w:val="00882C8B"/>
    <w:rsid w:val="00883862"/>
    <w:rsid w:val="00883936"/>
    <w:rsid w:val="008845BD"/>
    <w:rsid w:val="008845C1"/>
    <w:rsid w:val="008912E2"/>
    <w:rsid w:val="00891A54"/>
    <w:rsid w:val="00892828"/>
    <w:rsid w:val="00894E41"/>
    <w:rsid w:val="00895C69"/>
    <w:rsid w:val="008A2352"/>
    <w:rsid w:val="008A5172"/>
    <w:rsid w:val="008B14C4"/>
    <w:rsid w:val="008B214B"/>
    <w:rsid w:val="008B454B"/>
    <w:rsid w:val="008B4A10"/>
    <w:rsid w:val="008B50C3"/>
    <w:rsid w:val="008B630F"/>
    <w:rsid w:val="008B7A6B"/>
    <w:rsid w:val="008C1955"/>
    <w:rsid w:val="008C49DB"/>
    <w:rsid w:val="008C5FF8"/>
    <w:rsid w:val="008C7C2A"/>
    <w:rsid w:val="008D003F"/>
    <w:rsid w:val="008D50E8"/>
    <w:rsid w:val="008D5727"/>
    <w:rsid w:val="008D62B8"/>
    <w:rsid w:val="008D7112"/>
    <w:rsid w:val="008D721D"/>
    <w:rsid w:val="008E03C9"/>
    <w:rsid w:val="008E35BD"/>
    <w:rsid w:val="008E4863"/>
    <w:rsid w:val="008E48AF"/>
    <w:rsid w:val="008F2FDC"/>
    <w:rsid w:val="008F5DD2"/>
    <w:rsid w:val="008F65F9"/>
    <w:rsid w:val="008F70A7"/>
    <w:rsid w:val="008F7E4B"/>
    <w:rsid w:val="00900544"/>
    <w:rsid w:val="0090135A"/>
    <w:rsid w:val="00906544"/>
    <w:rsid w:val="00914882"/>
    <w:rsid w:val="00915CF1"/>
    <w:rsid w:val="00916B9D"/>
    <w:rsid w:val="0092017D"/>
    <w:rsid w:val="00921E60"/>
    <w:rsid w:val="00922478"/>
    <w:rsid w:val="00927155"/>
    <w:rsid w:val="00927848"/>
    <w:rsid w:val="00931037"/>
    <w:rsid w:val="009315B6"/>
    <w:rsid w:val="009412C6"/>
    <w:rsid w:val="009437F9"/>
    <w:rsid w:val="00943DD4"/>
    <w:rsid w:val="00947A22"/>
    <w:rsid w:val="00951AB8"/>
    <w:rsid w:val="0095232E"/>
    <w:rsid w:val="00957067"/>
    <w:rsid w:val="00961371"/>
    <w:rsid w:val="00963D2A"/>
    <w:rsid w:val="00964796"/>
    <w:rsid w:val="00965B94"/>
    <w:rsid w:val="009701D1"/>
    <w:rsid w:val="00970B1D"/>
    <w:rsid w:val="00974068"/>
    <w:rsid w:val="00974369"/>
    <w:rsid w:val="009744F1"/>
    <w:rsid w:val="00974F80"/>
    <w:rsid w:val="00980B7C"/>
    <w:rsid w:val="00983DD0"/>
    <w:rsid w:val="0099296B"/>
    <w:rsid w:val="009949DB"/>
    <w:rsid w:val="00996417"/>
    <w:rsid w:val="009A1BE6"/>
    <w:rsid w:val="009A402A"/>
    <w:rsid w:val="009A5009"/>
    <w:rsid w:val="009A57C8"/>
    <w:rsid w:val="009A5DAF"/>
    <w:rsid w:val="009A75EA"/>
    <w:rsid w:val="009A7E1E"/>
    <w:rsid w:val="009B54C3"/>
    <w:rsid w:val="009C1D9C"/>
    <w:rsid w:val="009C3B36"/>
    <w:rsid w:val="009C43A4"/>
    <w:rsid w:val="009C5400"/>
    <w:rsid w:val="009D3A14"/>
    <w:rsid w:val="009D3FF1"/>
    <w:rsid w:val="009D59D2"/>
    <w:rsid w:val="009D6FCC"/>
    <w:rsid w:val="009E2EF3"/>
    <w:rsid w:val="009E34E0"/>
    <w:rsid w:val="009E51D8"/>
    <w:rsid w:val="009E77E5"/>
    <w:rsid w:val="009F08F3"/>
    <w:rsid w:val="009F5409"/>
    <w:rsid w:val="009F7918"/>
    <w:rsid w:val="009F79CD"/>
    <w:rsid w:val="00A00312"/>
    <w:rsid w:val="00A00F1C"/>
    <w:rsid w:val="00A07802"/>
    <w:rsid w:val="00A07F00"/>
    <w:rsid w:val="00A10C30"/>
    <w:rsid w:val="00A115B7"/>
    <w:rsid w:val="00A11EA5"/>
    <w:rsid w:val="00A134E5"/>
    <w:rsid w:val="00A14269"/>
    <w:rsid w:val="00A15E84"/>
    <w:rsid w:val="00A16554"/>
    <w:rsid w:val="00A17961"/>
    <w:rsid w:val="00A202EA"/>
    <w:rsid w:val="00A20CEF"/>
    <w:rsid w:val="00A228AB"/>
    <w:rsid w:val="00A25065"/>
    <w:rsid w:val="00A313B7"/>
    <w:rsid w:val="00A321EA"/>
    <w:rsid w:val="00A348C0"/>
    <w:rsid w:val="00A36B41"/>
    <w:rsid w:val="00A377DA"/>
    <w:rsid w:val="00A43891"/>
    <w:rsid w:val="00A43E8A"/>
    <w:rsid w:val="00A47319"/>
    <w:rsid w:val="00A54655"/>
    <w:rsid w:val="00A5642B"/>
    <w:rsid w:val="00A600AF"/>
    <w:rsid w:val="00A62F64"/>
    <w:rsid w:val="00A669E8"/>
    <w:rsid w:val="00A82626"/>
    <w:rsid w:val="00A82A17"/>
    <w:rsid w:val="00A83F4C"/>
    <w:rsid w:val="00A87428"/>
    <w:rsid w:val="00A91F11"/>
    <w:rsid w:val="00A92063"/>
    <w:rsid w:val="00A94559"/>
    <w:rsid w:val="00AA3417"/>
    <w:rsid w:val="00AA7B0B"/>
    <w:rsid w:val="00AB3B58"/>
    <w:rsid w:val="00AB5750"/>
    <w:rsid w:val="00AB5AEE"/>
    <w:rsid w:val="00AC328A"/>
    <w:rsid w:val="00AC57F8"/>
    <w:rsid w:val="00AD023E"/>
    <w:rsid w:val="00AD0246"/>
    <w:rsid w:val="00AD105C"/>
    <w:rsid w:val="00AD2694"/>
    <w:rsid w:val="00AD7975"/>
    <w:rsid w:val="00AE1343"/>
    <w:rsid w:val="00AE1CCC"/>
    <w:rsid w:val="00AE32D5"/>
    <w:rsid w:val="00AE711B"/>
    <w:rsid w:val="00AF107B"/>
    <w:rsid w:val="00AF6AAB"/>
    <w:rsid w:val="00B015D0"/>
    <w:rsid w:val="00B05597"/>
    <w:rsid w:val="00B05EEF"/>
    <w:rsid w:val="00B0658D"/>
    <w:rsid w:val="00B079FE"/>
    <w:rsid w:val="00B07DFD"/>
    <w:rsid w:val="00B1307F"/>
    <w:rsid w:val="00B1323A"/>
    <w:rsid w:val="00B133AC"/>
    <w:rsid w:val="00B14B71"/>
    <w:rsid w:val="00B15448"/>
    <w:rsid w:val="00B178AC"/>
    <w:rsid w:val="00B21D93"/>
    <w:rsid w:val="00B22C0A"/>
    <w:rsid w:val="00B26904"/>
    <w:rsid w:val="00B27DEC"/>
    <w:rsid w:val="00B3229D"/>
    <w:rsid w:val="00B3442F"/>
    <w:rsid w:val="00B358E0"/>
    <w:rsid w:val="00B409CB"/>
    <w:rsid w:val="00B426C9"/>
    <w:rsid w:val="00B430F1"/>
    <w:rsid w:val="00B45472"/>
    <w:rsid w:val="00B46EA7"/>
    <w:rsid w:val="00B47854"/>
    <w:rsid w:val="00B50FE9"/>
    <w:rsid w:val="00B52064"/>
    <w:rsid w:val="00B56DB0"/>
    <w:rsid w:val="00B5731C"/>
    <w:rsid w:val="00B6317E"/>
    <w:rsid w:val="00B638DF"/>
    <w:rsid w:val="00B67CA6"/>
    <w:rsid w:val="00B734CB"/>
    <w:rsid w:val="00B764C4"/>
    <w:rsid w:val="00B76C8D"/>
    <w:rsid w:val="00B7760C"/>
    <w:rsid w:val="00B81671"/>
    <w:rsid w:val="00B81D25"/>
    <w:rsid w:val="00B84212"/>
    <w:rsid w:val="00B868B7"/>
    <w:rsid w:val="00B86BF5"/>
    <w:rsid w:val="00B908F3"/>
    <w:rsid w:val="00B924E9"/>
    <w:rsid w:val="00B94553"/>
    <w:rsid w:val="00B94F2B"/>
    <w:rsid w:val="00BA101E"/>
    <w:rsid w:val="00BA3710"/>
    <w:rsid w:val="00BA3A8D"/>
    <w:rsid w:val="00BA42A9"/>
    <w:rsid w:val="00BA4DC7"/>
    <w:rsid w:val="00BB1C9A"/>
    <w:rsid w:val="00BB3FD4"/>
    <w:rsid w:val="00BB5E4A"/>
    <w:rsid w:val="00BB74AE"/>
    <w:rsid w:val="00BC456D"/>
    <w:rsid w:val="00BC5817"/>
    <w:rsid w:val="00BC5A90"/>
    <w:rsid w:val="00BC75CF"/>
    <w:rsid w:val="00BC79AD"/>
    <w:rsid w:val="00BD0D73"/>
    <w:rsid w:val="00BD19E5"/>
    <w:rsid w:val="00BD217B"/>
    <w:rsid w:val="00BE34F0"/>
    <w:rsid w:val="00BE7AF9"/>
    <w:rsid w:val="00BF1B6B"/>
    <w:rsid w:val="00BF361A"/>
    <w:rsid w:val="00C000BA"/>
    <w:rsid w:val="00C03049"/>
    <w:rsid w:val="00C06705"/>
    <w:rsid w:val="00C1094D"/>
    <w:rsid w:val="00C16720"/>
    <w:rsid w:val="00C27199"/>
    <w:rsid w:val="00C315EB"/>
    <w:rsid w:val="00C3285E"/>
    <w:rsid w:val="00C3543D"/>
    <w:rsid w:val="00C35BF8"/>
    <w:rsid w:val="00C365D9"/>
    <w:rsid w:val="00C3767C"/>
    <w:rsid w:val="00C423B1"/>
    <w:rsid w:val="00C475EF"/>
    <w:rsid w:val="00C50672"/>
    <w:rsid w:val="00C522E4"/>
    <w:rsid w:val="00C55925"/>
    <w:rsid w:val="00C55DDF"/>
    <w:rsid w:val="00C57FB5"/>
    <w:rsid w:val="00C61739"/>
    <w:rsid w:val="00C64E36"/>
    <w:rsid w:val="00C66E8B"/>
    <w:rsid w:val="00C82285"/>
    <w:rsid w:val="00C85B7A"/>
    <w:rsid w:val="00C908A8"/>
    <w:rsid w:val="00C927F1"/>
    <w:rsid w:val="00C948D3"/>
    <w:rsid w:val="00C95A8B"/>
    <w:rsid w:val="00C95FF8"/>
    <w:rsid w:val="00C97D34"/>
    <w:rsid w:val="00CA0714"/>
    <w:rsid w:val="00CA4B96"/>
    <w:rsid w:val="00CA4F01"/>
    <w:rsid w:val="00CA5E41"/>
    <w:rsid w:val="00CA7A3A"/>
    <w:rsid w:val="00CB09EF"/>
    <w:rsid w:val="00CB16F7"/>
    <w:rsid w:val="00CC1FF0"/>
    <w:rsid w:val="00CC2302"/>
    <w:rsid w:val="00CC3CF7"/>
    <w:rsid w:val="00CC49F6"/>
    <w:rsid w:val="00CD2515"/>
    <w:rsid w:val="00CD3C2A"/>
    <w:rsid w:val="00CD481A"/>
    <w:rsid w:val="00CD5E28"/>
    <w:rsid w:val="00CD7262"/>
    <w:rsid w:val="00CE0E0F"/>
    <w:rsid w:val="00CE2E2C"/>
    <w:rsid w:val="00CE4791"/>
    <w:rsid w:val="00CE6726"/>
    <w:rsid w:val="00CE6BD0"/>
    <w:rsid w:val="00CE7116"/>
    <w:rsid w:val="00CF09DC"/>
    <w:rsid w:val="00CF395D"/>
    <w:rsid w:val="00CF4285"/>
    <w:rsid w:val="00CF48E3"/>
    <w:rsid w:val="00CF6225"/>
    <w:rsid w:val="00CF6668"/>
    <w:rsid w:val="00CF7FA9"/>
    <w:rsid w:val="00D0275E"/>
    <w:rsid w:val="00D05D41"/>
    <w:rsid w:val="00D05D68"/>
    <w:rsid w:val="00D07921"/>
    <w:rsid w:val="00D10948"/>
    <w:rsid w:val="00D11383"/>
    <w:rsid w:val="00D15003"/>
    <w:rsid w:val="00D20F67"/>
    <w:rsid w:val="00D21316"/>
    <w:rsid w:val="00D21C99"/>
    <w:rsid w:val="00D21EE7"/>
    <w:rsid w:val="00D236BD"/>
    <w:rsid w:val="00D2516C"/>
    <w:rsid w:val="00D262DC"/>
    <w:rsid w:val="00D27150"/>
    <w:rsid w:val="00D301ED"/>
    <w:rsid w:val="00D32CA5"/>
    <w:rsid w:val="00D35329"/>
    <w:rsid w:val="00D35AFB"/>
    <w:rsid w:val="00D405BC"/>
    <w:rsid w:val="00D40C34"/>
    <w:rsid w:val="00D44A95"/>
    <w:rsid w:val="00D45E64"/>
    <w:rsid w:val="00D503CE"/>
    <w:rsid w:val="00D5269C"/>
    <w:rsid w:val="00D540A6"/>
    <w:rsid w:val="00D5469F"/>
    <w:rsid w:val="00D56759"/>
    <w:rsid w:val="00D5697A"/>
    <w:rsid w:val="00D62276"/>
    <w:rsid w:val="00D638A3"/>
    <w:rsid w:val="00D665C1"/>
    <w:rsid w:val="00D67B64"/>
    <w:rsid w:val="00D70983"/>
    <w:rsid w:val="00D71354"/>
    <w:rsid w:val="00D7383D"/>
    <w:rsid w:val="00D73BA9"/>
    <w:rsid w:val="00D75245"/>
    <w:rsid w:val="00D776B5"/>
    <w:rsid w:val="00D81CC0"/>
    <w:rsid w:val="00D82B2C"/>
    <w:rsid w:val="00D84A2C"/>
    <w:rsid w:val="00D84D68"/>
    <w:rsid w:val="00D85CF4"/>
    <w:rsid w:val="00D8712B"/>
    <w:rsid w:val="00D873AC"/>
    <w:rsid w:val="00D87A65"/>
    <w:rsid w:val="00D96329"/>
    <w:rsid w:val="00D96C51"/>
    <w:rsid w:val="00D9725E"/>
    <w:rsid w:val="00D97B8B"/>
    <w:rsid w:val="00DA10F5"/>
    <w:rsid w:val="00DA427B"/>
    <w:rsid w:val="00DA5708"/>
    <w:rsid w:val="00DB1454"/>
    <w:rsid w:val="00DB2AB1"/>
    <w:rsid w:val="00DC0E72"/>
    <w:rsid w:val="00DC1D1F"/>
    <w:rsid w:val="00DC3580"/>
    <w:rsid w:val="00DD17E6"/>
    <w:rsid w:val="00DD1F92"/>
    <w:rsid w:val="00DD6C30"/>
    <w:rsid w:val="00DE4381"/>
    <w:rsid w:val="00DE46CF"/>
    <w:rsid w:val="00DE64A2"/>
    <w:rsid w:val="00DF0031"/>
    <w:rsid w:val="00DF0928"/>
    <w:rsid w:val="00DF1B65"/>
    <w:rsid w:val="00DF4942"/>
    <w:rsid w:val="00DF5865"/>
    <w:rsid w:val="00DF6106"/>
    <w:rsid w:val="00DF664D"/>
    <w:rsid w:val="00E014D7"/>
    <w:rsid w:val="00E069E3"/>
    <w:rsid w:val="00E07F89"/>
    <w:rsid w:val="00E11156"/>
    <w:rsid w:val="00E1142A"/>
    <w:rsid w:val="00E1445D"/>
    <w:rsid w:val="00E16717"/>
    <w:rsid w:val="00E169BF"/>
    <w:rsid w:val="00E216F3"/>
    <w:rsid w:val="00E22E1A"/>
    <w:rsid w:val="00E23377"/>
    <w:rsid w:val="00E267C7"/>
    <w:rsid w:val="00E30FCA"/>
    <w:rsid w:val="00E354CC"/>
    <w:rsid w:val="00E44739"/>
    <w:rsid w:val="00E44CE3"/>
    <w:rsid w:val="00E46612"/>
    <w:rsid w:val="00E501BE"/>
    <w:rsid w:val="00E541A0"/>
    <w:rsid w:val="00E545A3"/>
    <w:rsid w:val="00E550CB"/>
    <w:rsid w:val="00E56111"/>
    <w:rsid w:val="00E56D56"/>
    <w:rsid w:val="00E56ED4"/>
    <w:rsid w:val="00E57AA5"/>
    <w:rsid w:val="00E63A98"/>
    <w:rsid w:val="00E645C7"/>
    <w:rsid w:val="00E6781B"/>
    <w:rsid w:val="00E711D8"/>
    <w:rsid w:val="00E732A5"/>
    <w:rsid w:val="00E73AA9"/>
    <w:rsid w:val="00E746A6"/>
    <w:rsid w:val="00E77013"/>
    <w:rsid w:val="00E805DC"/>
    <w:rsid w:val="00E81C04"/>
    <w:rsid w:val="00E876F7"/>
    <w:rsid w:val="00E9470B"/>
    <w:rsid w:val="00E94F7A"/>
    <w:rsid w:val="00E97AB3"/>
    <w:rsid w:val="00EA0590"/>
    <w:rsid w:val="00EA0851"/>
    <w:rsid w:val="00EA5163"/>
    <w:rsid w:val="00EA5ED7"/>
    <w:rsid w:val="00EA78AE"/>
    <w:rsid w:val="00EB3427"/>
    <w:rsid w:val="00EC26A7"/>
    <w:rsid w:val="00EC3D2B"/>
    <w:rsid w:val="00EC5BF0"/>
    <w:rsid w:val="00EC5CEE"/>
    <w:rsid w:val="00ED15B4"/>
    <w:rsid w:val="00ED44FB"/>
    <w:rsid w:val="00ED5EC0"/>
    <w:rsid w:val="00ED784C"/>
    <w:rsid w:val="00EE1947"/>
    <w:rsid w:val="00EE3972"/>
    <w:rsid w:val="00EE4E6A"/>
    <w:rsid w:val="00EE5AB7"/>
    <w:rsid w:val="00EE5E3D"/>
    <w:rsid w:val="00EF0027"/>
    <w:rsid w:val="00EF31E2"/>
    <w:rsid w:val="00EF7F5E"/>
    <w:rsid w:val="00F0000F"/>
    <w:rsid w:val="00F04198"/>
    <w:rsid w:val="00F04DEC"/>
    <w:rsid w:val="00F06E36"/>
    <w:rsid w:val="00F129A8"/>
    <w:rsid w:val="00F13B16"/>
    <w:rsid w:val="00F15993"/>
    <w:rsid w:val="00F2380B"/>
    <w:rsid w:val="00F312D4"/>
    <w:rsid w:val="00F32062"/>
    <w:rsid w:val="00F34588"/>
    <w:rsid w:val="00F35772"/>
    <w:rsid w:val="00F35900"/>
    <w:rsid w:val="00F3681E"/>
    <w:rsid w:val="00F36B9D"/>
    <w:rsid w:val="00F4192C"/>
    <w:rsid w:val="00F44107"/>
    <w:rsid w:val="00F451D6"/>
    <w:rsid w:val="00F45F31"/>
    <w:rsid w:val="00F50D48"/>
    <w:rsid w:val="00F51CE0"/>
    <w:rsid w:val="00F56EE6"/>
    <w:rsid w:val="00F61BDB"/>
    <w:rsid w:val="00F63C12"/>
    <w:rsid w:val="00F7704C"/>
    <w:rsid w:val="00F8364D"/>
    <w:rsid w:val="00F859D4"/>
    <w:rsid w:val="00F9149D"/>
    <w:rsid w:val="00F93267"/>
    <w:rsid w:val="00F9341D"/>
    <w:rsid w:val="00F95974"/>
    <w:rsid w:val="00F965EB"/>
    <w:rsid w:val="00FA1C0B"/>
    <w:rsid w:val="00FA2D3A"/>
    <w:rsid w:val="00FA45DD"/>
    <w:rsid w:val="00FA5342"/>
    <w:rsid w:val="00FA5401"/>
    <w:rsid w:val="00FA7C72"/>
    <w:rsid w:val="00FB0819"/>
    <w:rsid w:val="00FB2896"/>
    <w:rsid w:val="00FB604D"/>
    <w:rsid w:val="00FB63F7"/>
    <w:rsid w:val="00FB6EEA"/>
    <w:rsid w:val="00FC4806"/>
    <w:rsid w:val="00FD2392"/>
    <w:rsid w:val="00FD2DB2"/>
    <w:rsid w:val="00FD7197"/>
    <w:rsid w:val="00FE3583"/>
    <w:rsid w:val="00FE3B2C"/>
    <w:rsid w:val="00FF2078"/>
    <w:rsid w:val="00FF2AF0"/>
    <w:rsid w:val="00FF4B45"/>
    <w:rsid w:val="00FF5AB3"/>
    <w:rsid w:val="00FF6CE9"/>
    <w:rsid w:val="032C76C2"/>
    <w:rsid w:val="04B52E20"/>
    <w:rsid w:val="067EB53E"/>
    <w:rsid w:val="079F42E2"/>
    <w:rsid w:val="09D24A81"/>
    <w:rsid w:val="0C3544FA"/>
    <w:rsid w:val="0E3CB0D8"/>
    <w:rsid w:val="0EADDB00"/>
    <w:rsid w:val="0ED0A9B1"/>
    <w:rsid w:val="10463B26"/>
    <w:rsid w:val="1099964C"/>
    <w:rsid w:val="10E4FA48"/>
    <w:rsid w:val="11797B9E"/>
    <w:rsid w:val="12765A0C"/>
    <w:rsid w:val="12FBED63"/>
    <w:rsid w:val="13CAE3A8"/>
    <w:rsid w:val="14B53409"/>
    <w:rsid w:val="15E2B305"/>
    <w:rsid w:val="18482960"/>
    <w:rsid w:val="197D56D0"/>
    <w:rsid w:val="19D3058F"/>
    <w:rsid w:val="1A43D04B"/>
    <w:rsid w:val="1C13895F"/>
    <w:rsid w:val="1C53564A"/>
    <w:rsid w:val="1E62A7F2"/>
    <w:rsid w:val="1EE59F86"/>
    <w:rsid w:val="2064E15E"/>
    <w:rsid w:val="21692DAB"/>
    <w:rsid w:val="21B5DF4F"/>
    <w:rsid w:val="22D6CADD"/>
    <w:rsid w:val="239FF4EB"/>
    <w:rsid w:val="251A2494"/>
    <w:rsid w:val="2627981D"/>
    <w:rsid w:val="27162FD2"/>
    <w:rsid w:val="2926299A"/>
    <w:rsid w:val="2A04B933"/>
    <w:rsid w:val="2A32E5A5"/>
    <w:rsid w:val="2B010029"/>
    <w:rsid w:val="2B4514FE"/>
    <w:rsid w:val="2D010F38"/>
    <w:rsid w:val="2DCCA0C7"/>
    <w:rsid w:val="2F684CC6"/>
    <w:rsid w:val="33FAA94F"/>
    <w:rsid w:val="35693E6C"/>
    <w:rsid w:val="36C07C85"/>
    <w:rsid w:val="3765DD71"/>
    <w:rsid w:val="3D154185"/>
    <w:rsid w:val="3EA1899D"/>
    <w:rsid w:val="3EBF258F"/>
    <w:rsid w:val="3F6DA886"/>
    <w:rsid w:val="413D981D"/>
    <w:rsid w:val="41583CF3"/>
    <w:rsid w:val="42009F76"/>
    <w:rsid w:val="422820F5"/>
    <w:rsid w:val="43876BC2"/>
    <w:rsid w:val="473804A2"/>
    <w:rsid w:val="47E4AF3D"/>
    <w:rsid w:val="484E104C"/>
    <w:rsid w:val="48DD983D"/>
    <w:rsid w:val="49FA25E2"/>
    <w:rsid w:val="4A074FB7"/>
    <w:rsid w:val="4BC935F0"/>
    <w:rsid w:val="4D0AE7DF"/>
    <w:rsid w:val="4DAF8512"/>
    <w:rsid w:val="4EA9389E"/>
    <w:rsid w:val="51305747"/>
    <w:rsid w:val="57788F96"/>
    <w:rsid w:val="58DD7CB1"/>
    <w:rsid w:val="5C8A5F44"/>
    <w:rsid w:val="5D5F92BE"/>
    <w:rsid w:val="6086C8D3"/>
    <w:rsid w:val="614D057F"/>
    <w:rsid w:val="616AC1BF"/>
    <w:rsid w:val="64E984AC"/>
    <w:rsid w:val="660676B8"/>
    <w:rsid w:val="68B0778E"/>
    <w:rsid w:val="68C7A35E"/>
    <w:rsid w:val="68CD256D"/>
    <w:rsid w:val="6AC08607"/>
    <w:rsid w:val="6DE4350F"/>
    <w:rsid w:val="6EDD71BD"/>
    <w:rsid w:val="6F5A5DFC"/>
    <w:rsid w:val="7012C542"/>
    <w:rsid w:val="75FB9471"/>
    <w:rsid w:val="76600C75"/>
    <w:rsid w:val="7BED73A0"/>
    <w:rsid w:val="7FA52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0c9" stroke="f">
      <v:fill color="#0c9"/>
      <v:stroke on="f"/>
      <o:colormru v:ext="edit" colors="#abda96,#0c6,#99f,#0c0,#0c9,#6bbd46,#c41200,#ffc400"/>
    </o:shapedefaults>
    <o:shapelayout v:ext="edit">
      <o:idmap v:ext="edit" data="2"/>
    </o:shapelayout>
  </w:shapeDefaults>
  <w:decimalSymbol w:val="."/>
  <w:listSeparator w:val=","/>
  <w14:docId w14:val="7D8C4DB6"/>
  <w15:chartTrackingRefBased/>
  <w15:docId w15:val="{A411B914-7DAD-438C-92EC-0C23138A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4B45"/>
    <w:pPr>
      <w:tabs>
        <w:tab w:val="right" w:pos="5897"/>
      </w:tabs>
      <w:spacing w:after="120" w:line="240" w:lineRule="atLeast"/>
    </w:pPr>
    <w:rPr>
      <w:rFonts w:ascii="Arial" w:hAnsi="Arial"/>
      <w:sz w:val="18"/>
    </w:rPr>
  </w:style>
  <w:style w:type="paragraph" w:styleId="Heading1">
    <w:name w:val="heading 1"/>
    <w:basedOn w:val="Normal"/>
    <w:next w:val="Heading2"/>
    <w:qFormat/>
    <w:rsid w:val="00882C8B"/>
    <w:pPr>
      <w:numPr>
        <w:numId w:val="8"/>
      </w:numPr>
      <w:spacing w:after="320" w:line="320" w:lineRule="exact"/>
      <w:outlineLvl w:val="0"/>
    </w:pPr>
    <w:rPr>
      <w:rFonts w:asciiTheme="majorHAnsi" w:hAnsiTheme="majorHAnsi"/>
      <w:spacing w:val="-2"/>
      <w:kern w:val="28"/>
      <w:sz w:val="32"/>
      <w:szCs w:val="32"/>
    </w:rPr>
  </w:style>
  <w:style w:type="paragraph" w:styleId="Heading2">
    <w:name w:val="heading 2"/>
    <w:basedOn w:val="Heading1"/>
    <w:next w:val="Normal"/>
    <w:link w:val="Heading2Char"/>
    <w:qFormat/>
    <w:rsid w:val="00882C8B"/>
    <w:pPr>
      <w:numPr>
        <w:ilvl w:val="1"/>
      </w:numPr>
      <w:spacing w:before="140" w:after="0" w:line="280" w:lineRule="exact"/>
      <w:outlineLvl w:val="1"/>
    </w:pPr>
    <w:rPr>
      <w:rFonts w:ascii="Arial" w:hAnsi="Arial"/>
      <w:b/>
      <w:color w:val="1E35BF" w:themeColor="accent1"/>
      <w:sz w:val="22"/>
      <w:szCs w:val="22"/>
    </w:rPr>
  </w:style>
  <w:style w:type="paragraph" w:styleId="Heading3">
    <w:name w:val="heading 3"/>
    <w:basedOn w:val="Heading2"/>
    <w:next w:val="Normal"/>
    <w:qFormat/>
    <w:rsid w:val="0051520D"/>
    <w:pPr>
      <w:numPr>
        <w:ilvl w:val="2"/>
      </w:numPr>
      <w:outlineLvl w:val="2"/>
    </w:pPr>
    <w:rPr>
      <w:color w:val="auto"/>
    </w:rPr>
  </w:style>
  <w:style w:type="paragraph" w:styleId="Heading4">
    <w:name w:val="heading 4"/>
    <w:basedOn w:val="Heading3"/>
    <w:next w:val="Normal"/>
    <w:qFormat/>
    <w:rsid w:val="0051520D"/>
    <w:pPr>
      <w:numPr>
        <w:ilvl w:val="3"/>
      </w:numPr>
      <w:spacing w:line="220" w:lineRule="exact"/>
      <w:outlineLvl w:val="3"/>
    </w:pPr>
    <w:rPr>
      <w:sz w:val="18"/>
    </w:rPr>
  </w:style>
  <w:style w:type="paragraph" w:styleId="Heading5">
    <w:name w:val="heading 5"/>
    <w:basedOn w:val="Normal"/>
    <w:next w:val="Normal"/>
    <w:qFormat/>
    <w:rsid w:val="0051520D"/>
    <w:pPr>
      <w:keepNext/>
      <w:autoSpaceDE w:val="0"/>
      <w:autoSpaceDN w:val="0"/>
      <w:adjustRightInd w:val="0"/>
      <w:jc w:val="center"/>
      <w:outlineLvl w:val="4"/>
    </w:pPr>
    <w:rPr>
      <w:rFonts w:cs="Arial"/>
      <w:b/>
      <w:bCs/>
      <w:szCs w:val="18"/>
    </w:rPr>
  </w:style>
  <w:style w:type="paragraph" w:styleId="Heading6">
    <w:name w:val="heading 6"/>
    <w:basedOn w:val="Normal"/>
    <w:next w:val="Normal"/>
    <w:qFormat/>
    <w:rsid w:val="0051520D"/>
    <w:pPr>
      <w:spacing w:before="240" w:after="60"/>
      <w:outlineLvl w:val="5"/>
    </w:pPr>
    <w:rPr>
      <w:rFonts w:ascii="Times New Roman" w:hAnsi="Times New Roman"/>
      <w:b/>
      <w:bCs/>
      <w:sz w:val="22"/>
      <w:szCs w:val="22"/>
    </w:rPr>
  </w:style>
  <w:style w:type="paragraph" w:styleId="Heading7">
    <w:name w:val="heading 7"/>
    <w:basedOn w:val="Normal"/>
    <w:next w:val="Normal"/>
    <w:qFormat/>
    <w:rsid w:val="0051520D"/>
    <w:pPr>
      <w:spacing w:before="240" w:after="60"/>
      <w:outlineLvl w:val="6"/>
    </w:pPr>
    <w:rPr>
      <w:rFonts w:ascii="Times New Roman" w:hAnsi="Times New Roman"/>
      <w:sz w:val="24"/>
      <w:szCs w:val="24"/>
    </w:rPr>
  </w:style>
  <w:style w:type="paragraph" w:styleId="Heading8">
    <w:name w:val="heading 8"/>
    <w:basedOn w:val="Normal"/>
    <w:next w:val="Normal"/>
    <w:qFormat/>
    <w:rsid w:val="0051520D"/>
    <w:pPr>
      <w:spacing w:before="240" w:after="60"/>
      <w:outlineLvl w:val="7"/>
    </w:pPr>
    <w:rPr>
      <w:rFonts w:ascii="Times New Roman" w:hAnsi="Times New Roman"/>
      <w:i/>
      <w:iCs/>
      <w:sz w:val="24"/>
      <w:szCs w:val="24"/>
    </w:rPr>
  </w:style>
  <w:style w:type="paragraph" w:styleId="Heading9">
    <w:name w:val="heading 9"/>
    <w:basedOn w:val="Normal"/>
    <w:next w:val="Normal"/>
    <w:qFormat/>
    <w:rsid w:val="0051520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Bullets">
    <w:name w:val="Sub-Bullets"/>
    <w:basedOn w:val="Normal"/>
    <w:rsid w:val="00E77013"/>
    <w:pPr>
      <w:numPr>
        <w:numId w:val="4"/>
      </w:numPr>
      <w:tabs>
        <w:tab w:val="clear" w:pos="5897"/>
        <w:tab w:val="left" w:pos="714"/>
        <w:tab w:val="left" w:pos="1072"/>
        <w:tab w:val="left" w:pos="1429"/>
        <w:tab w:val="right" w:pos="9582"/>
      </w:tabs>
      <w:spacing w:after="0"/>
    </w:pPr>
  </w:style>
  <w:style w:type="table" w:styleId="TableGrid">
    <w:name w:val="Table Grid"/>
    <w:basedOn w:val="TableNormal"/>
    <w:rsid w:val="005C34F5"/>
    <w:pPr>
      <w:spacing w:line="220" w:lineRule="exact"/>
    </w:pPr>
    <w:rPr>
      <w:rFonts w:ascii="Arial" w:hAnsi="Arial"/>
      <w:sz w:val="18"/>
      <w:szCs w:val="18"/>
    </w:rPr>
    <w:tblPr/>
  </w:style>
  <w:style w:type="paragraph" w:customStyle="1" w:styleId="LetterList">
    <w:name w:val="Letter List"/>
    <w:basedOn w:val="Normal"/>
    <w:rsid w:val="004578B9"/>
    <w:pPr>
      <w:numPr>
        <w:numId w:val="3"/>
      </w:numPr>
      <w:spacing w:after="0"/>
    </w:pPr>
  </w:style>
  <w:style w:type="paragraph" w:customStyle="1" w:styleId="Bullets">
    <w:name w:val="Bullets"/>
    <w:basedOn w:val="Normal"/>
    <w:rsid w:val="004578B9"/>
    <w:pPr>
      <w:numPr>
        <w:numId w:val="2"/>
      </w:numPr>
      <w:spacing w:after="0"/>
    </w:pPr>
  </w:style>
  <w:style w:type="paragraph" w:customStyle="1" w:styleId="Callout">
    <w:name w:val="Callout"/>
    <w:basedOn w:val="Normal"/>
    <w:rsid w:val="00882C8B"/>
    <w:pPr>
      <w:spacing w:after="0" w:line="240" w:lineRule="exact"/>
    </w:pPr>
    <w:rPr>
      <w:rFonts w:asciiTheme="majorHAnsi" w:hAnsiTheme="majorHAnsi"/>
      <w:color w:val="1E35BF" w:themeColor="accent1"/>
      <w:spacing w:val="-2"/>
      <w:sz w:val="24"/>
      <w:szCs w:val="24"/>
    </w:rPr>
  </w:style>
  <w:style w:type="paragraph" w:styleId="Caption">
    <w:name w:val="caption"/>
    <w:basedOn w:val="Normal"/>
    <w:next w:val="Normal"/>
    <w:qFormat/>
    <w:pPr>
      <w:spacing w:before="120"/>
    </w:pPr>
    <w:rPr>
      <w:b/>
      <w:bCs/>
      <w:sz w:val="20"/>
    </w:rPr>
  </w:style>
  <w:style w:type="paragraph" w:styleId="CommentText">
    <w:name w:val="annotation text"/>
    <w:basedOn w:val="Normal"/>
    <w:link w:val="CommentTextChar"/>
    <w:semiHidden/>
    <w:rPr>
      <w:sz w:val="20"/>
    </w:rPr>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180" w:hanging="180"/>
    </w:pPr>
  </w:style>
  <w:style w:type="paragraph" w:styleId="Index2">
    <w:name w:val="index 2"/>
    <w:basedOn w:val="Normal"/>
    <w:next w:val="Normal"/>
    <w:autoRedefine/>
    <w:semiHidden/>
    <w:pPr>
      <w:ind w:left="360" w:hanging="180"/>
    </w:pPr>
  </w:style>
  <w:style w:type="paragraph" w:styleId="Index3">
    <w:name w:val="index 3"/>
    <w:basedOn w:val="Normal"/>
    <w:next w:val="Normal"/>
    <w:autoRedefine/>
    <w:semiHidden/>
    <w:pPr>
      <w:ind w:left="540" w:hanging="180"/>
    </w:pPr>
  </w:style>
  <w:style w:type="paragraph" w:styleId="Index4">
    <w:name w:val="index 4"/>
    <w:basedOn w:val="Normal"/>
    <w:next w:val="Normal"/>
    <w:autoRedefine/>
    <w:semiHidden/>
    <w:pPr>
      <w:ind w:left="720" w:hanging="180"/>
    </w:pPr>
  </w:style>
  <w:style w:type="paragraph" w:styleId="Index5">
    <w:name w:val="index 5"/>
    <w:basedOn w:val="Normal"/>
    <w:next w:val="Normal"/>
    <w:autoRedefine/>
    <w:semiHidden/>
    <w:pPr>
      <w:ind w:left="900" w:hanging="180"/>
    </w:pPr>
  </w:style>
  <w:style w:type="paragraph" w:styleId="Index6">
    <w:name w:val="index 6"/>
    <w:basedOn w:val="Normal"/>
    <w:next w:val="Normal"/>
    <w:autoRedefine/>
    <w:semiHidden/>
    <w:pPr>
      <w:ind w:left="1080" w:hanging="180"/>
    </w:pPr>
  </w:style>
  <w:style w:type="paragraph" w:styleId="Index7">
    <w:name w:val="index 7"/>
    <w:basedOn w:val="Normal"/>
    <w:next w:val="Normal"/>
    <w:autoRedefine/>
    <w:semiHidden/>
    <w:pPr>
      <w:ind w:left="1260" w:hanging="180"/>
    </w:pPr>
  </w:style>
  <w:style w:type="paragraph" w:styleId="Index8">
    <w:name w:val="index 8"/>
    <w:basedOn w:val="Normal"/>
    <w:next w:val="Normal"/>
    <w:autoRedefine/>
    <w:semiHidden/>
    <w:pPr>
      <w:ind w:left="1440" w:hanging="180"/>
    </w:pPr>
  </w:style>
  <w:style w:type="paragraph" w:styleId="Index9">
    <w:name w:val="index 9"/>
    <w:basedOn w:val="Normal"/>
    <w:next w:val="Normal"/>
    <w:autoRedefine/>
    <w:semiHidden/>
    <w:pPr>
      <w:ind w:left="1620" w:hanging="180"/>
    </w:pPr>
  </w:style>
  <w:style w:type="paragraph" w:styleId="IndexHeading">
    <w:name w:val="index heading"/>
    <w:basedOn w:val="Normal"/>
    <w:next w:val="Index1"/>
    <w:semiHidden/>
    <w:rPr>
      <w:rFonts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rPr>
  </w:style>
  <w:style w:type="paragraph" w:styleId="TableofAuthorities">
    <w:name w:val="table of authorities"/>
    <w:basedOn w:val="Normal"/>
    <w:next w:val="Normal"/>
    <w:semiHidden/>
    <w:pPr>
      <w:ind w:left="180" w:hanging="180"/>
    </w:pPr>
  </w:style>
  <w:style w:type="paragraph" w:styleId="TableofFigures">
    <w:name w:val="table of figures"/>
    <w:basedOn w:val="Normal"/>
    <w:next w:val="Normal"/>
    <w:semiHidden/>
    <w:pPr>
      <w:ind w:left="360" w:hanging="360"/>
    </w:pPr>
  </w:style>
  <w:style w:type="paragraph" w:styleId="TOAHeading">
    <w:name w:val="toa heading"/>
    <w:basedOn w:val="Normal"/>
    <w:next w:val="Normal"/>
    <w:semiHidden/>
    <w:pPr>
      <w:spacing w:before="120"/>
    </w:pPr>
    <w:rPr>
      <w:rFonts w:cs="Arial"/>
      <w:b/>
      <w:bCs/>
      <w:sz w:val="24"/>
      <w:szCs w:val="24"/>
    </w:rPr>
  </w:style>
  <w:style w:type="paragraph" w:styleId="TOC1">
    <w:name w:val="toc 1"/>
    <w:basedOn w:val="Normal"/>
    <w:next w:val="Normal"/>
    <w:uiPriority w:val="39"/>
    <w:rsid w:val="0071132E"/>
    <w:pPr>
      <w:tabs>
        <w:tab w:val="clear" w:pos="5897"/>
        <w:tab w:val="right" w:pos="9356"/>
      </w:tabs>
      <w:spacing w:before="240" w:after="240" w:line="240" w:lineRule="exact"/>
      <w:ind w:left="397" w:hanging="397"/>
    </w:pPr>
    <w:rPr>
      <w:b/>
      <w:noProof/>
      <w:szCs w:val="16"/>
    </w:rPr>
  </w:style>
  <w:style w:type="paragraph" w:styleId="TOC2">
    <w:name w:val="toc 2"/>
    <w:basedOn w:val="TOC1"/>
    <w:next w:val="Normal"/>
    <w:uiPriority w:val="39"/>
    <w:rsid w:val="00BF361A"/>
    <w:pPr>
      <w:spacing w:before="0"/>
    </w:pPr>
    <w:rPr>
      <w:b w:val="0"/>
    </w:rPr>
  </w:style>
  <w:style w:type="paragraph" w:styleId="TOC3">
    <w:name w:val="toc 3"/>
    <w:basedOn w:val="TOC1"/>
    <w:next w:val="Normal"/>
    <w:uiPriority w:val="39"/>
    <w:rsid w:val="00BF361A"/>
    <w:pPr>
      <w:tabs>
        <w:tab w:val="left" w:pos="709"/>
      </w:tabs>
      <w:spacing w:before="0"/>
      <w:ind w:left="907" w:hanging="510"/>
    </w:pPr>
    <w:rPr>
      <w:b w:val="0"/>
      <w:szCs w:val="24"/>
    </w:rPr>
  </w:style>
  <w:style w:type="paragraph" w:styleId="TOC4">
    <w:name w:val="toc 4"/>
    <w:basedOn w:val="TOC3"/>
    <w:next w:val="Normal"/>
    <w:rsid w:val="00BF361A"/>
    <w:pPr>
      <w:tabs>
        <w:tab w:val="left" w:pos="1641"/>
      </w:tabs>
      <w:ind w:left="1559" w:hanging="680"/>
    </w:pPr>
  </w:style>
  <w:style w:type="paragraph" w:styleId="TOC5">
    <w:name w:val="toc 5"/>
    <w:basedOn w:val="Normal"/>
    <w:next w:val="Normal"/>
    <w:autoRedefine/>
    <w:semiHidden/>
    <w:pPr>
      <w:ind w:left="720"/>
    </w:pPr>
  </w:style>
  <w:style w:type="paragraph" w:styleId="TOC6">
    <w:name w:val="toc 6"/>
    <w:basedOn w:val="Normal"/>
    <w:next w:val="Normal"/>
    <w:autoRedefine/>
    <w:semiHidden/>
    <w:pPr>
      <w:ind w:left="900"/>
    </w:pPr>
  </w:style>
  <w:style w:type="paragraph" w:styleId="TOC7">
    <w:name w:val="toc 7"/>
    <w:basedOn w:val="Normal"/>
    <w:next w:val="Normal"/>
    <w:autoRedefine/>
    <w:semiHidden/>
    <w:pPr>
      <w:ind w:left="1080"/>
    </w:pPr>
  </w:style>
  <w:style w:type="paragraph" w:styleId="TOC8">
    <w:name w:val="toc 8"/>
    <w:basedOn w:val="Normal"/>
    <w:next w:val="Normal"/>
    <w:autoRedefine/>
    <w:semiHidden/>
    <w:pPr>
      <w:ind w:left="1260"/>
    </w:pPr>
  </w:style>
  <w:style w:type="paragraph" w:styleId="TOC9">
    <w:name w:val="toc 9"/>
    <w:basedOn w:val="Normal"/>
    <w:next w:val="Normal"/>
    <w:autoRedefine/>
    <w:semiHidden/>
    <w:pPr>
      <w:ind w:left="1440"/>
    </w:pPr>
  </w:style>
  <w:style w:type="paragraph" w:customStyle="1" w:styleId="NumberList">
    <w:name w:val="Number List"/>
    <w:basedOn w:val="Normal"/>
    <w:rsid w:val="004578B9"/>
    <w:pPr>
      <w:numPr>
        <w:numId w:val="1"/>
      </w:numPr>
      <w:spacing w:after="0"/>
    </w:pPr>
  </w:style>
  <w:style w:type="paragraph" w:styleId="Footer">
    <w:name w:val="footer"/>
    <w:basedOn w:val="Normal"/>
    <w:semiHidden/>
    <w:rsid w:val="008C1955"/>
    <w:pPr>
      <w:tabs>
        <w:tab w:val="center" w:pos="4153"/>
        <w:tab w:val="right" w:pos="8306"/>
      </w:tabs>
    </w:pPr>
  </w:style>
  <w:style w:type="paragraph" w:styleId="Header">
    <w:name w:val="header"/>
    <w:basedOn w:val="Normal"/>
    <w:semiHidden/>
    <w:rsid w:val="008C1955"/>
    <w:pPr>
      <w:tabs>
        <w:tab w:val="center" w:pos="4153"/>
        <w:tab w:val="right" w:pos="8306"/>
      </w:tabs>
    </w:pPr>
  </w:style>
  <w:style w:type="paragraph" w:customStyle="1" w:styleId="ReportTitle">
    <w:name w:val="Report Title"/>
    <w:basedOn w:val="Normal"/>
    <w:rsid w:val="00882C8B"/>
    <w:pPr>
      <w:spacing w:after="0" w:line="1360" w:lineRule="exact"/>
    </w:pPr>
    <w:rPr>
      <w:rFonts w:asciiTheme="majorHAnsi" w:hAnsiTheme="majorHAnsi"/>
      <w:color w:val="1E35BF" w:themeColor="accent1"/>
      <w:spacing w:val="-20"/>
      <w:sz w:val="144"/>
      <w:szCs w:val="144"/>
    </w:rPr>
  </w:style>
  <w:style w:type="paragraph" w:customStyle="1" w:styleId="ReportDescription">
    <w:name w:val="Report Description"/>
    <w:basedOn w:val="Normal"/>
    <w:rsid w:val="00882C8B"/>
    <w:pPr>
      <w:spacing w:after="0" w:line="280" w:lineRule="exact"/>
    </w:pPr>
    <w:rPr>
      <w:rFonts w:asciiTheme="majorHAnsi" w:hAnsiTheme="majorHAnsi"/>
      <w:sz w:val="28"/>
      <w:szCs w:val="28"/>
    </w:rPr>
  </w:style>
  <w:style w:type="paragraph" w:customStyle="1" w:styleId="Source">
    <w:name w:val="Source"/>
    <w:basedOn w:val="Normal"/>
    <w:rsid w:val="001B50E4"/>
    <w:pPr>
      <w:spacing w:before="115" w:line="180" w:lineRule="atLeast"/>
    </w:pPr>
    <w:rPr>
      <w:sz w:val="12"/>
      <w:szCs w:val="10"/>
    </w:rPr>
  </w:style>
  <w:style w:type="paragraph" w:customStyle="1" w:styleId="Tableheading">
    <w:name w:val="Table heading"/>
    <w:basedOn w:val="Normal"/>
    <w:rsid w:val="00D301ED"/>
    <w:pPr>
      <w:pBdr>
        <w:bottom w:val="single" w:sz="12" w:space="3" w:color="auto"/>
      </w:pBdr>
      <w:tabs>
        <w:tab w:val="clear" w:pos="5897"/>
        <w:tab w:val="right" w:pos="9356"/>
      </w:tabs>
    </w:pPr>
    <w:rPr>
      <w:b/>
    </w:rPr>
  </w:style>
  <w:style w:type="paragraph" w:customStyle="1" w:styleId="Grid">
    <w:name w:val="Grid"/>
    <w:basedOn w:val="Normal"/>
    <w:rsid w:val="00EA5ED7"/>
    <w:pPr>
      <w:spacing w:after="0" w:line="180" w:lineRule="exact"/>
    </w:pPr>
    <w:rPr>
      <w:szCs w:val="16"/>
    </w:rPr>
  </w:style>
  <w:style w:type="paragraph" w:customStyle="1" w:styleId="Tabletext">
    <w:name w:val="Table text"/>
    <w:basedOn w:val="Normal"/>
    <w:rsid w:val="005C34F5"/>
    <w:pPr>
      <w:spacing w:after="0" w:line="220" w:lineRule="exact"/>
    </w:pPr>
    <w:rPr>
      <w:szCs w:val="16"/>
    </w:rPr>
  </w:style>
  <w:style w:type="paragraph" w:customStyle="1" w:styleId="Tableheaders">
    <w:name w:val="Table headers"/>
    <w:basedOn w:val="Normal"/>
    <w:rsid w:val="003B07D7"/>
    <w:pPr>
      <w:spacing w:after="0" w:line="150" w:lineRule="exact"/>
    </w:pPr>
    <w:rPr>
      <w:sz w:val="12"/>
      <w:szCs w:val="12"/>
    </w:rPr>
  </w:style>
  <w:style w:type="character" w:styleId="PageNumber">
    <w:name w:val="page number"/>
    <w:basedOn w:val="DefaultParagraphFont"/>
    <w:semiHidden/>
    <w:rsid w:val="005A6D0B"/>
  </w:style>
  <w:style w:type="character" w:styleId="Hyperlink">
    <w:name w:val="Hyperlink"/>
    <w:basedOn w:val="DefaultParagraphFont"/>
    <w:uiPriority w:val="99"/>
    <w:rsid w:val="00C927F1"/>
    <w:rPr>
      <w:color w:val="0000FF"/>
      <w:u w:val="single"/>
    </w:rPr>
  </w:style>
  <w:style w:type="paragraph" w:styleId="ListBullet">
    <w:name w:val="List Bullet"/>
    <w:basedOn w:val="Normal"/>
    <w:rsid w:val="003862C0"/>
    <w:pPr>
      <w:numPr>
        <w:numId w:val="6"/>
      </w:numPr>
      <w:contextualSpacing/>
    </w:pPr>
  </w:style>
  <w:style w:type="paragraph" w:styleId="ListParagraph">
    <w:name w:val="List Paragraph"/>
    <w:basedOn w:val="Normal"/>
    <w:uiPriority w:val="34"/>
    <w:qFormat/>
    <w:rsid w:val="00D665C1"/>
    <w:pPr>
      <w:ind w:left="720"/>
      <w:contextualSpacing/>
    </w:pPr>
  </w:style>
  <w:style w:type="character" w:styleId="CommentReference">
    <w:name w:val="annotation reference"/>
    <w:basedOn w:val="DefaultParagraphFont"/>
    <w:rsid w:val="00AB5750"/>
    <w:rPr>
      <w:sz w:val="16"/>
      <w:szCs w:val="16"/>
    </w:rPr>
  </w:style>
  <w:style w:type="paragraph" w:styleId="CommentSubject">
    <w:name w:val="annotation subject"/>
    <w:basedOn w:val="CommentText"/>
    <w:next w:val="CommentText"/>
    <w:link w:val="CommentSubjectChar"/>
    <w:semiHidden/>
    <w:unhideWhenUsed/>
    <w:rsid w:val="00AB5750"/>
    <w:pPr>
      <w:spacing w:line="240" w:lineRule="auto"/>
    </w:pPr>
    <w:rPr>
      <w:b/>
      <w:bCs/>
    </w:rPr>
  </w:style>
  <w:style w:type="character" w:customStyle="1" w:styleId="CommentTextChar">
    <w:name w:val="Comment Text Char"/>
    <w:basedOn w:val="DefaultParagraphFont"/>
    <w:link w:val="CommentText"/>
    <w:semiHidden/>
    <w:rsid w:val="00AB5750"/>
    <w:rPr>
      <w:rFonts w:ascii="Arial" w:hAnsi="Arial"/>
    </w:rPr>
  </w:style>
  <w:style w:type="character" w:customStyle="1" w:styleId="CommentSubjectChar">
    <w:name w:val="Comment Subject Char"/>
    <w:basedOn w:val="CommentTextChar"/>
    <w:link w:val="CommentSubject"/>
    <w:semiHidden/>
    <w:rsid w:val="00AB5750"/>
    <w:rPr>
      <w:rFonts w:ascii="Arial" w:hAnsi="Arial"/>
      <w:b/>
      <w:bCs/>
    </w:rPr>
  </w:style>
  <w:style w:type="paragraph" w:styleId="TOCHeading">
    <w:name w:val="TOC Heading"/>
    <w:basedOn w:val="Heading1"/>
    <w:next w:val="Normal"/>
    <w:uiPriority w:val="39"/>
    <w:unhideWhenUsed/>
    <w:qFormat/>
    <w:rsid w:val="001001BD"/>
    <w:pPr>
      <w:keepNext/>
      <w:keepLines/>
      <w:numPr>
        <w:numId w:val="0"/>
      </w:numPr>
      <w:tabs>
        <w:tab w:val="clear" w:pos="5897"/>
      </w:tabs>
      <w:spacing w:before="240" w:after="0" w:line="259" w:lineRule="auto"/>
      <w:outlineLvl w:val="9"/>
    </w:pPr>
    <w:rPr>
      <w:rFonts w:eastAsiaTheme="majorEastAsia" w:cstheme="majorBidi"/>
      <w:color w:val="16278E" w:themeColor="accent1" w:themeShade="BF"/>
      <w:spacing w:val="0"/>
      <w:kern w:val="0"/>
      <w:lang w:val="en-US" w:eastAsia="en-US"/>
    </w:rPr>
  </w:style>
  <w:style w:type="character" w:styleId="UnresolvedMention">
    <w:name w:val="Unresolved Mention"/>
    <w:basedOn w:val="DefaultParagraphFont"/>
    <w:uiPriority w:val="99"/>
    <w:semiHidden/>
    <w:unhideWhenUsed/>
    <w:rsid w:val="009949DB"/>
    <w:rPr>
      <w:color w:val="605E5C"/>
      <w:shd w:val="clear" w:color="auto" w:fill="E1DFDD"/>
    </w:rPr>
  </w:style>
  <w:style w:type="paragraph" w:customStyle="1" w:styleId="paragraph">
    <w:name w:val="paragraph"/>
    <w:basedOn w:val="Normal"/>
    <w:rsid w:val="00234A04"/>
    <w:pPr>
      <w:tabs>
        <w:tab w:val="clear" w:pos="5897"/>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34A04"/>
  </w:style>
  <w:style w:type="character" w:customStyle="1" w:styleId="eop">
    <w:name w:val="eop"/>
    <w:basedOn w:val="DefaultParagraphFont"/>
    <w:rsid w:val="00234A04"/>
  </w:style>
  <w:style w:type="paragraph" w:customStyle="1" w:styleId="scriptor-listitemlistlist-7e481d0e-6738-42da-a359-618fdf904aac2">
    <w:name w:val="scriptor-listitemlist!list-7e481d0e-6738-42da-a359-618fdf904aac2"/>
    <w:basedOn w:val="Normal"/>
    <w:rsid w:val="00D27150"/>
    <w:pPr>
      <w:tabs>
        <w:tab w:val="clear" w:pos="5897"/>
      </w:tabs>
      <w:spacing w:after="160" w:line="240" w:lineRule="auto"/>
    </w:pPr>
    <w:rPr>
      <w:rFonts w:ascii="Times New Roman" w:hAnsi="Times New Roman"/>
      <w:sz w:val="24"/>
      <w:szCs w:val="24"/>
    </w:rPr>
  </w:style>
  <w:style w:type="character" w:customStyle="1" w:styleId="Heading2Char">
    <w:name w:val="Heading 2 Char"/>
    <w:basedOn w:val="DefaultParagraphFont"/>
    <w:link w:val="Heading2"/>
    <w:rsid w:val="00C55925"/>
    <w:rPr>
      <w:rFonts w:ascii="Arial" w:hAnsi="Arial"/>
      <w:b/>
      <w:color w:val="1E35BF" w:themeColor="accent1"/>
      <w:spacing w:val="-2"/>
      <w:kern w:val="2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61744">
      <w:bodyDiv w:val="1"/>
      <w:marLeft w:val="0"/>
      <w:marRight w:val="0"/>
      <w:marTop w:val="0"/>
      <w:marBottom w:val="0"/>
      <w:divBdr>
        <w:top w:val="none" w:sz="0" w:space="0" w:color="auto"/>
        <w:left w:val="none" w:sz="0" w:space="0" w:color="auto"/>
        <w:bottom w:val="none" w:sz="0" w:space="0" w:color="auto"/>
        <w:right w:val="none" w:sz="0" w:space="0" w:color="auto"/>
      </w:divBdr>
    </w:div>
    <w:div w:id="994187442">
      <w:bodyDiv w:val="1"/>
      <w:marLeft w:val="0"/>
      <w:marRight w:val="0"/>
      <w:marTop w:val="0"/>
      <w:marBottom w:val="0"/>
      <w:divBdr>
        <w:top w:val="none" w:sz="0" w:space="0" w:color="auto"/>
        <w:left w:val="none" w:sz="0" w:space="0" w:color="auto"/>
        <w:bottom w:val="none" w:sz="0" w:space="0" w:color="auto"/>
        <w:right w:val="none" w:sz="0" w:space="0" w:color="auto"/>
      </w:divBdr>
    </w:div>
    <w:div w:id="1135831040">
      <w:bodyDiv w:val="1"/>
      <w:marLeft w:val="0"/>
      <w:marRight w:val="0"/>
      <w:marTop w:val="0"/>
      <w:marBottom w:val="0"/>
      <w:divBdr>
        <w:top w:val="none" w:sz="0" w:space="0" w:color="auto"/>
        <w:left w:val="none" w:sz="0" w:space="0" w:color="auto"/>
        <w:bottom w:val="none" w:sz="0" w:space="0" w:color="auto"/>
        <w:right w:val="none" w:sz="0" w:space="0" w:color="auto"/>
      </w:divBdr>
    </w:div>
    <w:div w:id="1335037326">
      <w:bodyDiv w:val="1"/>
      <w:marLeft w:val="0"/>
      <w:marRight w:val="0"/>
      <w:marTop w:val="0"/>
      <w:marBottom w:val="0"/>
      <w:divBdr>
        <w:top w:val="none" w:sz="0" w:space="0" w:color="auto"/>
        <w:left w:val="none" w:sz="0" w:space="0" w:color="auto"/>
        <w:bottom w:val="none" w:sz="0" w:space="0" w:color="auto"/>
        <w:right w:val="none" w:sz="0" w:space="0" w:color="auto"/>
      </w:divBdr>
    </w:div>
    <w:div w:id="1459638580">
      <w:bodyDiv w:val="1"/>
      <w:marLeft w:val="0"/>
      <w:marRight w:val="0"/>
      <w:marTop w:val="0"/>
      <w:marBottom w:val="0"/>
      <w:divBdr>
        <w:top w:val="none" w:sz="0" w:space="0" w:color="auto"/>
        <w:left w:val="none" w:sz="0" w:space="0" w:color="auto"/>
        <w:bottom w:val="none" w:sz="0" w:space="0" w:color="auto"/>
        <w:right w:val="none" w:sz="0" w:space="0" w:color="auto"/>
      </w:divBdr>
    </w:div>
    <w:div w:id="1488133814">
      <w:bodyDiv w:val="1"/>
      <w:marLeft w:val="0"/>
      <w:marRight w:val="0"/>
      <w:marTop w:val="0"/>
      <w:marBottom w:val="0"/>
      <w:divBdr>
        <w:top w:val="none" w:sz="0" w:space="0" w:color="auto"/>
        <w:left w:val="none" w:sz="0" w:space="0" w:color="auto"/>
        <w:bottom w:val="none" w:sz="0" w:space="0" w:color="auto"/>
        <w:right w:val="none" w:sz="0" w:space="0" w:color="auto"/>
      </w:divBdr>
    </w:div>
    <w:div w:id="1787696877">
      <w:bodyDiv w:val="1"/>
      <w:marLeft w:val="0"/>
      <w:marRight w:val="0"/>
      <w:marTop w:val="0"/>
      <w:marBottom w:val="0"/>
      <w:divBdr>
        <w:top w:val="none" w:sz="0" w:space="0" w:color="auto"/>
        <w:left w:val="none" w:sz="0" w:space="0" w:color="auto"/>
        <w:bottom w:val="none" w:sz="0" w:space="0" w:color="auto"/>
        <w:right w:val="none" w:sz="0" w:space="0" w:color="auto"/>
      </w:divBdr>
    </w:div>
    <w:div w:id="1819570235">
      <w:bodyDiv w:val="1"/>
      <w:marLeft w:val="0"/>
      <w:marRight w:val="0"/>
      <w:marTop w:val="0"/>
      <w:marBottom w:val="0"/>
      <w:divBdr>
        <w:top w:val="none" w:sz="0" w:space="0" w:color="auto"/>
        <w:left w:val="none" w:sz="0" w:space="0" w:color="auto"/>
        <w:bottom w:val="none" w:sz="0" w:space="0" w:color="auto"/>
        <w:right w:val="none" w:sz="0" w:space="0" w:color="auto"/>
      </w:divBdr>
      <w:divsChild>
        <w:div w:id="994651777">
          <w:marLeft w:val="0"/>
          <w:marRight w:val="0"/>
          <w:marTop w:val="0"/>
          <w:marBottom w:val="0"/>
          <w:divBdr>
            <w:top w:val="none" w:sz="0" w:space="0" w:color="auto"/>
            <w:left w:val="none" w:sz="0" w:space="0" w:color="auto"/>
            <w:bottom w:val="none" w:sz="0" w:space="0" w:color="auto"/>
            <w:right w:val="none" w:sz="0" w:space="0" w:color="auto"/>
          </w:divBdr>
        </w:div>
        <w:div w:id="1180463341">
          <w:marLeft w:val="0"/>
          <w:marRight w:val="0"/>
          <w:marTop w:val="0"/>
          <w:marBottom w:val="0"/>
          <w:divBdr>
            <w:top w:val="none" w:sz="0" w:space="0" w:color="auto"/>
            <w:left w:val="none" w:sz="0" w:space="0" w:color="auto"/>
            <w:bottom w:val="none" w:sz="0" w:space="0" w:color="auto"/>
            <w:right w:val="none" w:sz="0" w:space="0" w:color="auto"/>
          </w:divBdr>
        </w:div>
      </w:divsChild>
    </w:div>
    <w:div w:id="2101215469">
      <w:bodyDiv w:val="1"/>
      <w:marLeft w:val="0"/>
      <w:marRight w:val="0"/>
      <w:marTop w:val="0"/>
      <w:marBottom w:val="0"/>
      <w:divBdr>
        <w:top w:val="none" w:sz="0" w:space="0" w:color="auto"/>
        <w:left w:val="none" w:sz="0" w:space="0" w:color="auto"/>
        <w:bottom w:val="none" w:sz="0" w:space="0" w:color="auto"/>
        <w:right w:val="none" w:sz="0" w:space="0" w:color="auto"/>
      </w:divBdr>
    </w:div>
    <w:div w:id="213563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loyds.com/market-resources/market-oversigh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B26F69A575B45A924AC4DA9BCCF30" ma:contentTypeVersion="17" ma:contentTypeDescription="Create a new document." ma:contentTypeScope="" ma:versionID="2bf319ec5ee3cd33f38395f6a58640ed">
  <xsd:schema xmlns:xsd="http://www.w3.org/2001/XMLSchema" xmlns:xs="http://www.w3.org/2001/XMLSchema" xmlns:p="http://schemas.microsoft.com/office/2006/metadata/properties" xmlns:ns1="http://schemas.microsoft.com/sharepoint/v3" xmlns:ns2="6cad28c1-d90e-46e4-a66b-fd1b8f78feb8" xmlns:ns3="13e46e04-687b-4b4a-ad08-00672c343a13" targetNamespace="http://schemas.microsoft.com/office/2006/metadata/properties" ma:root="true" ma:fieldsID="be18cd43a6db1ec707effd2ebc8b6f65" ns1:_="" ns2:_="" ns3:_="">
    <xsd:import namespace="http://schemas.microsoft.com/sharepoint/v3"/>
    <xsd:import namespace="6cad28c1-d90e-46e4-a66b-fd1b8f78feb8"/>
    <xsd:import namespace="13e46e04-687b-4b4a-ad08-00672c343a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ad28c1-d90e-46e4-a66b-fd1b8f78f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e46e04-687b-4b4a-ad08-00672c343a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5015c3-34aa-47b4-9d93-dcd7dc2c801e}" ma:internalName="TaxCatchAll" ma:showField="CatchAllData" ma:web="13e46e04-687b-4b4a-ad08-00672c343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cad28c1-d90e-46e4-a66b-fd1b8f78feb8">
      <Terms xmlns="http://schemas.microsoft.com/office/infopath/2007/PartnerControls"/>
    </lcf76f155ced4ddcb4097134ff3c332f>
    <TaxCatchAll xmlns="13e46e04-687b-4b4a-ad08-00672c343a13" xsi:nil="true"/>
  </documentManagement>
</p:properties>
</file>

<file path=customXml/itemProps1.xml><?xml version="1.0" encoding="utf-8"?>
<ds:datastoreItem xmlns:ds="http://schemas.openxmlformats.org/officeDocument/2006/customXml" ds:itemID="{BA89C71E-38F4-491E-9CE7-A010E57A52E4}"/>
</file>

<file path=customXml/itemProps2.xml><?xml version="1.0" encoding="utf-8"?>
<ds:datastoreItem xmlns:ds="http://schemas.openxmlformats.org/officeDocument/2006/customXml" ds:itemID="{92BCF516-EEA1-4B88-8A8B-7E3FAB58B238}">
  <ds:schemaRefs>
    <ds:schemaRef ds:uri="http://schemas.microsoft.com/sharepoint/v3/contenttype/forms"/>
  </ds:schemaRefs>
</ds:datastoreItem>
</file>

<file path=customXml/itemProps3.xml><?xml version="1.0" encoding="utf-8"?>
<ds:datastoreItem xmlns:ds="http://schemas.openxmlformats.org/officeDocument/2006/customXml" ds:itemID="{513A8763-FBCD-495B-A8F5-53053695A64D}">
  <ds:schemaRefs>
    <ds:schemaRef ds:uri="http://schemas.openxmlformats.org/officeDocument/2006/bibliography"/>
  </ds:schemaRefs>
</ds:datastoreItem>
</file>

<file path=customXml/itemProps4.xml><?xml version="1.0" encoding="utf-8"?>
<ds:datastoreItem xmlns:ds="http://schemas.openxmlformats.org/officeDocument/2006/customXml" ds:itemID="{ED978FB2-AB7E-4893-BBB2-511C76AD802E}">
  <ds:schemaRefs>
    <ds:schemaRef ds:uri="http://schemas.microsoft.com/office/2006/metadata/properties"/>
    <ds:schemaRef ds:uri="http://schemas.microsoft.com/office/infopath/2007/PartnerControls"/>
    <ds:schemaRef ds:uri="http://schemas.microsoft.com/sharepoint/v3"/>
    <ds:schemaRef ds:uri="6cad28c1-d90e-46e4-a66b-fd1b8f78feb8"/>
    <ds:schemaRef ds:uri="13e46e04-687b-4b4a-ad08-00672c343a13"/>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2771</Words>
  <Characters>15799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Report2</vt:lpstr>
    </vt:vector>
  </TitlesOfParts>
  <Company>Lloyd's</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Report2</dc:title>
  <dc:subject>Report</dc:subject>
  <dc:creator>Bradbury, James</dc:creator>
  <cp:keywords/>
  <dc:description/>
  <cp:lastModifiedBy>Hart, Sam</cp:lastModifiedBy>
  <cp:revision>27</cp:revision>
  <cp:lastPrinted>2025-11-29T05:03:00Z</cp:lastPrinted>
  <dcterms:created xsi:type="dcterms:W3CDTF">2026-05-27T15:14:00Z</dcterms:created>
  <dcterms:modified xsi:type="dcterms:W3CDTF">2026-05-28T14:57:00Z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0x010100254B26F69A575B45A924AC4DA9BCCF30</vt:lpwstr>
  </property>
  <property fmtid="{D5CDD505-2E9C-101B-9397-08002B2CF9AE}" pid="3" name="MediaServiceImageTags">
    <vt:lpwstr/>
  </property>
  <property fmtid="{D5CDD505-2E9C-101B-9397-08002B2CF9AE}" pid="4" name="ClassificationContentMarkingFooterShapeIds">
    <vt:lpwstr>6505303e,41a6f74d,f1ca9e4,2bf36fc8,6bdc7cfc,11329126</vt:lpwstr>
  </property>
  <property fmtid="{D5CDD505-2E9C-101B-9397-08002B2CF9AE}" pid="5" name="ClassificationContentMarkingFooterFontProps">
    <vt:lpwstr>#000000,10,Calibri</vt:lpwstr>
  </property>
  <property fmtid="{D5CDD505-2E9C-101B-9397-08002B2CF9AE}" pid="6" name="ClassificationContentMarkingFooterText">
    <vt:lpwstr>Classification: Confidential</vt:lpwstr>
  </property>
  <property fmtid="{D5CDD505-2E9C-101B-9397-08002B2CF9AE}" pid="7" name="MSIP_Label_b3b4ac1b-ad46-41e5-bbef-cfcc59b99d32_Enabled">
    <vt:lpwstr>true</vt:lpwstr>
  </property>
  <property fmtid="{D5CDD505-2E9C-101B-9397-08002B2CF9AE}" pid="8" name="MSIP_Label_b3b4ac1b-ad46-41e5-bbef-cfcc59b99d32_SetDate">
    <vt:lpwstr>2025-10-30T16:03:34Z</vt:lpwstr>
  </property>
  <property fmtid="{D5CDD505-2E9C-101B-9397-08002B2CF9AE}" pid="9" name="MSIP_Label_b3b4ac1b-ad46-41e5-bbef-cfcc59b99d32_Method">
    <vt:lpwstr>Standard</vt:lpwstr>
  </property>
  <property fmtid="{D5CDD505-2E9C-101B-9397-08002B2CF9AE}" pid="10" name="MSIP_Label_b3b4ac1b-ad46-41e5-bbef-cfcc59b99d32_Name">
    <vt:lpwstr>b3b4ac1b-ad46-41e5-bbef-cfcc59b99d32</vt:lpwstr>
  </property>
  <property fmtid="{D5CDD505-2E9C-101B-9397-08002B2CF9AE}" pid="11" name="MSIP_Label_b3b4ac1b-ad46-41e5-bbef-cfcc59b99d32_SiteId">
    <vt:lpwstr>8df4b91e-bf72-411d-9902-5ecc8f1e6c11</vt:lpwstr>
  </property>
  <property fmtid="{D5CDD505-2E9C-101B-9397-08002B2CF9AE}" pid="12" name="MSIP_Label_b3b4ac1b-ad46-41e5-bbef-cfcc59b99d32_ActionId">
    <vt:lpwstr>d870f727-00bc-49d8-b466-50ad6492b1ec</vt:lpwstr>
  </property>
  <property fmtid="{D5CDD505-2E9C-101B-9397-08002B2CF9AE}" pid="13" name="MSIP_Label_b3b4ac1b-ad46-41e5-bbef-cfcc59b99d32_ContentBits">
    <vt:lpwstr>2</vt:lpwstr>
  </property>
</Properties>
</file>